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e300" w14:textId="de1e3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қаласындағы мұқтаж азаматтардың жекелеген санаттарына әлеуметтiк көмек көрсету қағидасы туралы" Астана қаласы мәслихатының 2010 жылғы 13 желтоқсандағы № 410/54-IV шешiмiне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2012 жылғы 31 тамыздағы № 64/8-V шешімі. Астана қаласының Әділет департаментінде 2012 жылғы 2 қазанда нормативтік құқықтық кесімдерді Мемлекеттік тіркеудің тізіліміне № 746 болып енгізілді. Күші жойылды - Астана қаласы мәслихатының 2014 жылғы 27 маусымдағы № 250/36-V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27.06.2014 </w:t>
      </w:r>
      <w:r>
        <w:rPr>
          <w:rFonts w:ascii="Times New Roman"/>
          <w:b w:val="false"/>
          <w:i w:val="false"/>
          <w:color w:val="ff0000"/>
          <w:sz w:val="28"/>
        </w:rPr>
        <w:t>№ 250/36-V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Шешімнің тақырыбында және бүкіл мәтін бойынша «Ережесі», «Ереже», «Ережемен», «Ережеде», «Ереженің», «Ережеге», «ережесіне», «ережесінде», «ережесінің», «ережесін» деген сөздер «Қағидасы», «Қағида», «Қағидамен», «Қағидада», «Қағиданың», «Қағидаға», «қағидасына», «қағидасында», «қағидасының», «қағидасын» деген сөздермен ауыстырылды - Астана қаласы мәслихатының 27.03.2014 </w:t>
      </w:r>
      <w:r>
        <w:rPr>
          <w:rFonts w:ascii="Times New Roman"/>
          <w:b w:val="false"/>
          <w:i w:val="false"/>
          <w:color w:val="ff0000"/>
          <w:sz w:val="28"/>
        </w:rPr>
        <w:t>№ 225/31-V</w:t>
      </w:r>
      <w:r>
        <w:rPr>
          <w:rFonts w:ascii="Times New Roman"/>
          <w:b w:val="false"/>
          <w:i w:val="false"/>
          <w:color w:val="ff0000"/>
          <w:sz w:val="28"/>
        </w:rPr>
        <w:t xml:space="preserve"> (алғашқы ресми жариялаған күннен бастап он күнтізбелік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жүйесi туралы» Қазақстан Республикасының 2009 жылғы 18 қыркүйектегi кодексi 9-бабы 1-тармағының </w:t>
      </w:r>
      <w:r>
        <w:rPr>
          <w:rFonts w:ascii="Times New Roman"/>
          <w:b w:val="false"/>
          <w:i w:val="false"/>
          <w:color w:val="000000"/>
          <w:sz w:val="28"/>
        </w:rPr>
        <w:t>5) тармақшасына</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сәуiрдегі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 астанасының мәртебесі туралы» Қазақстан Республикасының 2007 жылғы 21 шілдедегі Заңының </w:t>
      </w:r>
      <w:r>
        <w:rPr>
          <w:rFonts w:ascii="Times New Roman"/>
          <w:b w:val="false"/>
          <w:i w:val="false"/>
          <w:color w:val="000000"/>
          <w:sz w:val="28"/>
        </w:rPr>
        <w:t>8-бабының</w:t>
      </w:r>
      <w:r>
        <w:rPr>
          <w:rFonts w:ascii="Times New Roman"/>
          <w:b w:val="false"/>
          <w:i w:val="false"/>
          <w:color w:val="000000"/>
          <w:sz w:val="28"/>
        </w:rPr>
        <w:t xml:space="preserve"> 3) тармақшасына сәйкес, Астана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«Астана қаласындағы мұқтаж азаматтардың жекелеген санаттарына әлеуметтiк көмек көрсету қағидасы туралы» Астана қаласы мәслихатының 2010 жылғы 13 желтоқсандағы № 410/54-IV </w:t>
      </w:r>
      <w:r>
        <w:rPr>
          <w:rFonts w:ascii="Times New Roman"/>
          <w:b w:val="false"/>
          <w:i w:val="false"/>
          <w:color w:val="000000"/>
          <w:sz w:val="28"/>
        </w:rPr>
        <w:t>шешiмiне</w:t>
      </w:r>
      <w:r>
        <w:rPr>
          <w:rFonts w:ascii="Times New Roman"/>
          <w:b w:val="false"/>
          <w:i w:val="false"/>
          <w:color w:val="000000"/>
          <w:sz w:val="28"/>
        </w:rPr>
        <w:t xml:space="preserve"> (нормативтік құқықтық актілерді мемлекеттік тіркеу тізілімінде 2010 жылғы 24 қаңтарда № 666 болып тіркелген, 2011 жылғы 27 қаңтардағы № 11 «Вечерняя Астана», 2010 жылғы 27-29 қаңтардағы № 10, 11 «Астана ақшамы» газеттерінде жарияланған)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жоғарыда көрсетілген шешімімен бекітілген Астана қаласындағы мұқтаж азаматтардың жекелеген санаттарына әлеуметтік көмек көрсету қағидасының (бұдан әрі - Қағида) </w:t>
      </w:r>
      <w:r>
        <w:rPr>
          <w:rFonts w:ascii="Times New Roman"/>
          <w:b w:val="false"/>
          <w:i w:val="false"/>
          <w:color w:val="000000"/>
          <w:sz w:val="28"/>
        </w:rPr>
        <w:t>38-5 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«38-5. Әлеуметтiк көмек шеңберiнде осы Қағидаға қосымшаға сәйкес амбулаторлық емделуде Астана қаласындағы мұқтаж азаматтардың санаттарын тегін қамтамасыз ету үшін дәрі-дәрмек құралдарының тізбе (бұдан әрі – дәрi-дәрмек құралдарының тiзбесi) бойынша дәрi-дәрмек құралдары ұсынылады.</w:t>
      </w:r>
      <w:r>
        <w:br/>
      </w:r>
      <w:r>
        <w:rPr>
          <w:rFonts w:ascii="Times New Roman"/>
          <w:b w:val="false"/>
          <w:i w:val="false"/>
          <w:color w:val="000000"/>
          <w:sz w:val="28"/>
        </w:rPr>
        <w:t>
</w:t>
      </w:r>
      <w:r>
        <w:rPr>
          <w:rFonts w:ascii="Times New Roman"/>
          <w:b w:val="false"/>
          <w:i w:val="false"/>
          <w:color w:val="000000"/>
          <w:sz w:val="28"/>
        </w:rPr>
        <w:t>
      Клиникалық госпиталь Әкiмшi ұсынған дәрi-дәрмек құралдарының тiзбесi бекiтiлген мен азаматтардың тiзiмдерiне сәйкес, хабарласуына қарай белгiленген үлгiдегi жеңiлдiктi рецепттердi берудi жүзеге асырады.»;</w:t>
      </w:r>
      <w:r>
        <w:br/>
      </w:r>
      <w:r>
        <w:rPr>
          <w:rFonts w:ascii="Times New Roman"/>
          <w:b w:val="false"/>
          <w:i w:val="false"/>
          <w:color w:val="000000"/>
          <w:sz w:val="28"/>
        </w:rPr>
        <w:t>
</w:t>
      </w:r>
      <w:r>
        <w:rPr>
          <w:rFonts w:ascii="Times New Roman"/>
          <w:b w:val="false"/>
          <w:i w:val="false"/>
          <w:color w:val="000000"/>
          <w:sz w:val="28"/>
        </w:rPr>
        <w:t>
      Қағида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амбулаторлық емделуде Астана қаласындағы мұқтаж азаматтардың жекелеген санаттарын тегін қамтамасыз ету үшін дәрі-дәрмек құралдарының тізбесімен толықтырылсын.</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Б. Исабаев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С. Есілов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 Денсаулық</w:t>
      </w:r>
      <w:r>
        <w:br/>
      </w:r>
      <w:r>
        <w:rPr>
          <w:rFonts w:ascii="Times New Roman"/>
          <w:b w:val="false"/>
          <w:i w:val="false"/>
          <w:color w:val="000000"/>
          <w:sz w:val="28"/>
        </w:rPr>
        <w:t>
</w:t>
      </w:r>
      <w:r>
        <w:rPr>
          <w:rFonts w:ascii="Times New Roman"/>
          <w:b w:val="false"/>
          <w:i/>
          <w:color w:val="000000"/>
          <w:sz w:val="28"/>
        </w:rPr>
        <w:t>      сақтау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(ДСБ) бастығы                  А. Сегізбаева</w:t>
      </w:r>
    </w:p>
    <w:bookmarkStart w:name="z8" w:id="1"/>
    <w:p>
      <w:pPr>
        <w:spacing w:after="0"/>
        <w:ind w:left="0"/>
        <w:jc w:val="both"/>
      </w:pPr>
      <w:r>
        <w:rPr>
          <w:rFonts w:ascii="Times New Roman"/>
          <w:b w:val="false"/>
          <w:i w:val="false"/>
          <w:color w:val="000000"/>
          <w:sz w:val="28"/>
        </w:rPr>
        <w:t>
Астана қаласы мәслихатының</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64/8-V шешімімен   </w:t>
      </w:r>
      <w:r>
        <w:br/>
      </w:r>
      <w:r>
        <w:rPr>
          <w:rFonts w:ascii="Times New Roman"/>
          <w:b w:val="false"/>
          <w:i w:val="false"/>
          <w:color w:val="000000"/>
          <w:sz w:val="28"/>
        </w:rPr>
        <w:t xml:space="preserve">
бекітілген       </w:t>
      </w:r>
    </w:p>
    <w:bookmarkEnd w:id="1"/>
    <w:bookmarkStart w:name="z9" w:id="2"/>
    <w:p>
      <w:pPr>
        <w:spacing w:after="0"/>
        <w:ind w:left="0"/>
        <w:jc w:val="both"/>
      </w:pPr>
      <w:r>
        <w:rPr>
          <w:rFonts w:ascii="Times New Roman"/>
          <w:b w:val="false"/>
          <w:i w:val="false"/>
          <w:color w:val="000000"/>
          <w:sz w:val="28"/>
        </w:rPr>
        <w:t xml:space="preserve">
Астана қаласындағы мұқтаж    </w:t>
      </w:r>
      <w:r>
        <w:br/>
      </w:r>
      <w:r>
        <w:rPr>
          <w:rFonts w:ascii="Times New Roman"/>
          <w:b w:val="false"/>
          <w:i w:val="false"/>
          <w:color w:val="000000"/>
          <w:sz w:val="28"/>
        </w:rPr>
        <w:t>
азаматтардың жекелеген санаттарына</w:t>
      </w:r>
      <w:r>
        <w:br/>
      </w:r>
      <w:r>
        <w:rPr>
          <w:rFonts w:ascii="Times New Roman"/>
          <w:b w:val="false"/>
          <w:i w:val="false"/>
          <w:color w:val="000000"/>
          <w:sz w:val="28"/>
        </w:rPr>
        <w:t xml:space="preserve">
әлеуметтік көмек көрсету    </w:t>
      </w:r>
      <w:r>
        <w:br/>
      </w:r>
      <w:r>
        <w:rPr>
          <w:rFonts w:ascii="Times New Roman"/>
          <w:b w:val="false"/>
          <w:i w:val="false"/>
          <w:color w:val="000000"/>
          <w:sz w:val="28"/>
        </w:rPr>
        <w:t xml:space="preserve">
2010 жылғы 13 желтоқсандағы  </w:t>
      </w:r>
      <w:r>
        <w:br/>
      </w:r>
      <w:r>
        <w:rPr>
          <w:rFonts w:ascii="Times New Roman"/>
          <w:b w:val="false"/>
          <w:i w:val="false"/>
          <w:color w:val="000000"/>
          <w:sz w:val="28"/>
        </w:rPr>
        <w:t xml:space="preserve">
№ 410/54-IV қағидасына     </w:t>
      </w:r>
      <w:r>
        <w:br/>
      </w:r>
      <w:r>
        <w:rPr>
          <w:rFonts w:ascii="Times New Roman"/>
          <w:b w:val="false"/>
          <w:i w:val="false"/>
          <w:color w:val="000000"/>
          <w:sz w:val="28"/>
        </w:rPr>
        <w:t xml:space="preserve">
қосымша            </w:t>
      </w:r>
    </w:p>
    <w:bookmarkEnd w:id="2"/>
    <w:bookmarkStart w:name="z10" w:id="3"/>
    <w:p>
      <w:pPr>
        <w:spacing w:after="0"/>
        <w:ind w:left="0"/>
        <w:jc w:val="left"/>
      </w:pPr>
      <w:r>
        <w:rPr>
          <w:rFonts w:ascii="Times New Roman"/>
          <w:b/>
          <w:i w:val="false"/>
          <w:color w:val="000000"/>
        </w:rPr>
        <w:t xml:space="preserve"> 
Амбулаторлық емделу кезінде Астана қаласындағы мұқтаж</w:t>
      </w:r>
      <w:r>
        <w:br/>
      </w:r>
      <w:r>
        <w:rPr>
          <w:rFonts w:ascii="Times New Roman"/>
          <w:b/>
          <w:i w:val="false"/>
          <w:color w:val="000000"/>
        </w:rPr>
        <w:t>
азаматтардың жекелеген санаттарын тегін қамтамасыз ету үшін</w:t>
      </w:r>
      <w:r>
        <w:br/>
      </w:r>
      <w:r>
        <w:rPr>
          <w:rFonts w:ascii="Times New Roman"/>
          <w:b/>
          <w:i w:val="false"/>
          <w:color w:val="000000"/>
        </w:rPr>
        <w:t>
дәрі-дәрмек құралдарының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106"/>
        <w:gridCol w:w="5626"/>
      </w:tblGrid>
      <w:tr>
        <w:trPr>
          <w:trHeight w:val="7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препараттардың атауы (ХПА)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Шығарылу нысаны, мөлшері</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Адеметионин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Азапентацен натрий полисульфонаты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w:t>
            </w:r>
          </w:p>
        </w:tc>
      </w:tr>
      <w:tr>
        <w:trPr>
          <w:trHeight w:val="30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Азитромицин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Белсендендірілген көмір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28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Альфа-токоферол ацетаты, фитоменадион холекальциферол, мырыш оксиді, цианокобаламин, аскорбин қышқылы, пантотен қышқылы, ретинол ацетаты, тиамин мононитраты, пиридоксин гидрохлориді, рибофлавин, фолий қышқылы, фосфор, хром хлориді, бетакаротен, биотин, ванадий метаванадаты, темір фумараты, йод (калий йодиді), калий, калий хлориді, кальций, кремний оксиді, магний оксиді, марганец сульфаты, мыс оксиді, натрий молибдаты, натрий селенаты, никель сульфаты, никотинамид, қалайы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гидроксидінің гелі, магний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суспензия 170 мл</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соруға арналған 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Амброксол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30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Аминофиллин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0,15 г</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Амоксициллин, калий клавуланаты/клавулон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көпіршіген таблеткалар 1000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Аторвастатин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 20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Ацетазоламид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Ацетиламинонитропропоксибензен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25 мг</w:t>
            </w:r>
          </w:p>
        </w:tc>
      </w:tr>
      <w:tr>
        <w:trPr>
          <w:trHeight w:val="1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Ацетилсалицил қышқылы, магний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75 мг/15,2</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Ацетилцистеин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көпіршіген таблеткалар, пакеттердегі ұнтақ 600 мг</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Беклометазон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интраназалдық қолдануға арналған дозаланған спрей 50 мкг/ мөлшер 200 мөлшер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Бензобарбитал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100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Бетагистин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8 мг, 16 мг, 24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Бетаксолол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 тамшы 0,5 %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гентамицин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сыртқа қолдануға арналған жақпамайы 0,1 % </w:t>
            </w:r>
          </w:p>
        </w:tc>
      </w:tr>
      <w:tr>
        <w:trPr>
          <w:trHeight w:val="5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Бетаметазон дипропионаты, гентамицин сульфаты, клотримазол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жақпамайы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Марлелi стерильді бинт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м*14 см</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Бисакодил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бифидобактериялар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пакеттердегі лиофизденген ұнтақ</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ГауҺар көгі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спирт ерітіндісі </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Бринзоламид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ерітінді (көзге тамызатын тамшы) 1 % 5 мл</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Буфексамак, висмут субгаллат, лидокаин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 суппозитории 25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Шүйгіншөп түбірі, этил спирті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сұйықтық 30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Валидол, глюкоза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0,06 г</w:t>
            </w:r>
          </w:p>
        </w:tc>
      </w:tr>
      <w:tr>
        <w:trPr>
          <w:trHeight w:val="2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Винкамин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баяу босатылатын капсулалар 30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Винпоцетин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 10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Гвайфенезин, дәрілік өсімдіктер экстраттары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ішке қабылданатын ерітінді 100 мл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гепарині, декспантенол, диметилсульфоксид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 20,0</w:t>
            </w:r>
          </w:p>
        </w:tc>
      </w:tr>
      <w:tr>
        <w:trPr>
          <w:trHeight w:val="1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Гидрокортизон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жақпамай 0,5 % 3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Гимекромон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Глауцин, эфедрин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шырын 125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сублингвальді таблеткалар 0,1 г</w:t>
            </w:r>
          </w:p>
        </w:tc>
      </w:tr>
      <w:tr>
        <w:trPr>
          <w:trHeight w:val="18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 қоспа экстракты: алтыншыбық шөбі, дала қырықбуынының шөбі, құс андызы шөбі, бидайық тамырсабағы, пияз қауызы, қайың жапырақтары, пожитник тұқымы, ақжелкен түбірі, сүйментамыр түбірі, апельсин майы, шалфей майы, бұрыш жалбызының майы, қарағай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құтылардағы ішке қолдануға арналған паста 100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 қарамайы, ксерофом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линимент 40,0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Дексаметазон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0,1 % 8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офтальмологиялық жақпайы 3,5 г</w:t>
            </w:r>
          </w:p>
        </w:tc>
      </w:tr>
      <w:tr>
        <w:trPr>
          <w:trHeight w:val="46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неомицин, полимиксин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офтальмологиялық суспензия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көз жақпамайы 0,3 % 3,5 г</w:t>
            </w:r>
          </w:p>
        </w:tc>
      </w:tr>
      <w:tr>
        <w:trPr>
          <w:trHeight w:val="2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Дексаметазон, 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офтальмологиялық суспензия 5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Декстран, гидроксипропилметилцеллюлоза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инстилляция жасауға арналған флакон-тамызғыдағы ерітінді (көзге тамызатын тамшы)</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гемодервит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Бұзау қанынан алынған депротеинизирленген гемодервит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жақпамай 5 %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таблеткалар/капсулалар 50 мг,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50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диклофенакы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мг/3 мл немесе 2 мл ерітінді</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Диметинден малеаты, фениэфрин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назальды тамшы, спрей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Диосмин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Дипиридамол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Доксазозин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Домперидон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соруға арналған 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Дротаверин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полиизомальтозаты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шырын 50 мг/5 мл 100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сульфаты, аскорбин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5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Толғақшөп қарапайым шөбі,</w:t>
            </w:r>
            <w:r>
              <w:br/>
            </w:r>
            <w:r>
              <w:rPr>
                <w:rFonts w:ascii="Times New Roman"/>
                <w:b w:val="false"/>
                <w:i w:val="false"/>
                <w:color w:val="000000"/>
                <w:sz w:val="20"/>
              </w:rPr>
              <w:t>
</w:t>
            </w:r>
            <w:r>
              <w:rPr>
                <w:rFonts w:ascii="Times New Roman"/>
                <w:b w:val="false"/>
                <w:i w:val="false"/>
                <w:color w:val="000000"/>
                <w:sz w:val="20"/>
              </w:rPr>
              <w:t xml:space="preserve">Дәрілік сүйментамырдың түбірі, розмарин жапырақтары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ерітінді, таблеткалар/драже</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Зопиклон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7,5 мг</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Ибупрофен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крем, таблеткалар 200 мг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Индометацин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10 % 40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Интерферон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ампуладағы лиофилизат 1000 МЕ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Йод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спирттік ерітінді 5 %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Йод, калий йодиді, глиццерин, су</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ерітінді 25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Калия және магний аспарагинаты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карбонаты, холекальциферол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лимон дәмді шайнауға арналған 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Каптоприл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Каптоприл, гидрохлортиазид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Карбамазепин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Карбоцистеин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375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Карведилол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6,25 мг, 12,5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Аденозин, Dl-карнитин гидрохлориді (соның ішінде, карнитин негізі), бауыр антитоксикалық фракциясы (соның ішінде, цианкобаламин), карнитин оротаты (соның ішінде, орото қышқылы және карнитин), пиридоксин гидрохлориді, цианкобаламин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Кетоканозол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2 %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Кетопрофен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 мг, крем 5 % 30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Кларитромицин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Ксероформ, итжидектің қою экстрактісі, мырыш сульфаты, глицерин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ректальді суппозиторилер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Ксилометазолин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мұрынға арналған флакондағы тамшы 0,1 % 10 мл</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Лактулоза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сироп 120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Левомицитин, метилурацил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жақпамай 40,0</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5 мг/мл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Лейкопластырь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катушкада 2 см*500 см</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Лидокаин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2 % 2,0</w:t>
            </w:r>
          </w:p>
        </w:tc>
      </w:tr>
      <w:tr>
        <w:trPr>
          <w:trHeight w:val="38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Бактерий лизаттары: Streptococcus pneumoniae type I,II,III,V,VIII,XII, </w:t>
            </w:r>
            <w:r>
              <w:br/>
            </w:r>
            <w:r>
              <w:rPr>
                <w:rFonts w:ascii="Times New Roman"/>
                <w:b w:val="false"/>
                <w:i w:val="false"/>
                <w:color w:val="000000"/>
                <w:sz w:val="20"/>
              </w:rPr>
              <w:t>
</w:t>
            </w:r>
            <w:r>
              <w:rPr>
                <w:rFonts w:ascii="Times New Roman"/>
                <w:b w:val="false"/>
                <w:i w:val="false"/>
                <w:color w:val="000000"/>
                <w:sz w:val="20"/>
              </w:rPr>
              <w:t>Haemophilus influenzae type B</w:t>
            </w:r>
            <w:r>
              <w:br/>
            </w:r>
            <w:r>
              <w:rPr>
                <w:rFonts w:ascii="Times New Roman"/>
                <w:b w:val="false"/>
                <w:i w:val="false"/>
                <w:color w:val="000000"/>
                <w:sz w:val="20"/>
              </w:rPr>
              <w:t>
</w:t>
            </w:r>
            <w:r>
              <w:rPr>
                <w:rFonts w:ascii="Times New Roman"/>
                <w:b w:val="false"/>
                <w:i w:val="false"/>
                <w:color w:val="000000"/>
                <w:sz w:val="20"/>
              </w:rPr>
              <w:t>Klebsiella pneumoniae</w:t>
            </w:r>
            <w:r>
              <w:br/>
            </w:r>
            <w:r>
              <w:rPr>
                <w:rFonts w:ascii="Times New Roman"/>
                <w:b w:val="false"/>
                <w:i w:val="false"/>
                <w:color w:val="000000"/>
                <w:sz w:val="20"/>
              </w:rPr>
              <w:t>
</w:t>
            </w:r>
            <w:r>
              <w:rPr>
                <w:rFonts w:ascii="Times New Roman"/>
                <w:b w:val="false"/>
                <w:i w:val="false"/>
                <w:color w:val="000000"/>
                <w:sz w:val="20"/>
              </w:rPr>
              <w:t>Staphylococcus aureus</w:t>
            </w:r>
            <w:r>
              <w:br/>
            </w:r>
            <w:r>
              <w:rPr>
                <w:rFonts w:ascii="Times New Roman"/>
                <w:b w:val="false"/>
                <w:i w:val="false"/>
                <w:color w:val="000000"/>
                <w:sz w:val="20"/>
              </w:rPr>
              <w:t>
</w:t>
            </w:r>
            <w:r>
              <w:rPr>
                <w:rFonts w:ascii="Times New Roman"/>
                <w:b w:val="false"/>
                <w:i w:val="false"/>
                <w:color w:val="000000"/>
                <w:sz w:val="20"/>
              </w:rPr>
              <w:t>Acinetobacter calcoaceticus baumannii variety</w:t>
            </w:r>
            <w:r>
              <w:br/>
            </w:r>
            <w:r>
              <w:rPr>
                <w:rFonts w:ascii="Times New Roman"/>
                <w:b w:val="false"/>
                <w:i w:val="false"/>
                <w:color w:val="000000"/>
                <w:sz w:val="20"/>
              </w:rPr>
              <w:t>
</w:t>
            </w:r>
            <w:r>
              <w:rPr>
                <w:rFonts w:ascii="Times New Roman"/>
                <w:b w:val="false"/>
                <w:i w:val="false"/>
                <w:color w:val="000000"/>
                <w:sz w:val="20"/>
              </w:rPr>
              <w:t>Moraxella catarrhalis</w:t>
            </w:r>
            <w:r>
              <w:br/>
            </w:r>
            <w:r>
              <w:rPr>
                <w:rFonts w:ascii="Times New Roman"/>
                <w:b w:val="false"/>
                <w:i w:val="false"/>
                <w:color w:val="000000"/>
                <w:sz w:val="20"/>
              </w:rPr>
              <w:t>
</w:t>
            </w:r>
            <w:r>
              <w:rPr>
                <w:rFonts w:ascii="Times New Roman"/>
                <w:b w:val="false"/>
                <w:i w:val="false"/>
                <w:color w:val="000000"/>
                <w:sz w:val="20"/>
              </w:rPr>
              <w:t>Neisseria subflava flava variety</w:t>
            </w:r>
            <w:r>
              <w:br/>
            </w:r>
            <w:r>
              <w:rPr>
                <w:rFonts w:ascii="Times New Roman"/>
                <w:b w:val="false"/>
                <w:i w:val="false"/>
                <w:color w:val="000000"/>
                <w:sz w:val="20"/>
              </w:rPr>
              <w:t>
</w:t>
            </w:r>
            <w:r>
              <w:rPr>
                <w:rFonts w:ascii="Times New Roman"/>
                <w:b w:val="false"/>
                <w:i w:val="false"/>
                <w:color w:val="000000"/>
                <w:sz w:val="20"/>
              </w:rPr>
              <w:t>Neisseria subflava perflava variety</w:t>
            </w:r>
            <w:r>
              <w:br/>
            </w:r>
            <w:r>
              <w:rPr>
                <w:rFonts w:ascii="Times New Roman"/>
                <w:b w:val="false"/>
                <w:i w:val="false"/>
                <w:color w:val="000000"/>
                <w:sz w:val="20"/>
              </w:rPr>
              <w:t>
</w:t>
            </w:r>
            <w:r>
              <w:rPr>
                <w:rFonts w:ascii="Times New Roman"/>
                <w:b w:val="false"/>
                <w:i w:val="false"/>
                <w:color w:val="000000"/>
                <w:sz w:val="20"/>
              </w:rPr>
              <w:t>Streptococcus pyogenes group А</w:t>
            </w:r>
            <w:r>
              <w:br/>
            </w:r>
            <w:r>
              <w:rPr>
                <w:rFonts w:ascii="Times New Roman"/>
                <w:b w:val="false"/>
                <w:i w:val="false"/>
                <w:color w:val="000000"/>
                <w:sz w:val="20"/>
              </w:rPr>
              <w:t>
</w:t>
            </w:r>
            <w:r>
              <w:rPr>
                <w:rFonts w:ascii="Times New Roman"/>
                <w:b w:val="false"/>
                <w:i w:val="false"/>
                <w:color w:val="000000"/>
                <w:sz w:val="20"/>
              </w:rPr>
              <w:t>Streptococcus dysgalactiae group C</w:t>
            </w:r>
            <w:r>
              <w:br/>
            </w:r>
            <w:r>
              <w:rPr>
                <w:rFonts w:ascii="Times New Roman"/>
                <w:b w:val="false"/>
                <w:i w:val="false"/>
                <w:color w:val="000000"/>
                <w:sz w:val="20"/>
              </w:rPr>
              <w:t>
</w:t>
            </w:r>
            <w:r>
              <w:rPr>
                <w:rFonts w:ascii="Times New Roman"/>
                <w:b w:val="false"/>
                <w:i w:val="false"/>
                <w:color w:val="000000"/>
                <w:sz w:val="20"/>
              </w:rPr>
              <w:t>Enterococcus faecium</w:t>
            </w:r>
            <w:r>
              <w:br/>
            </w:r>
            <w:r>
              <w:rPr>
                <w:rFonts w:ascii="Times New Roman"/>
                <w:b w:val="false"/>
                <w:i w:val="false"/>
                <w:color w:val="000000"/>
                <w:sz w:val="20"/>
              </w:rPr>
              <w:t>
</w:t>
            </w:r>
            <w:r>
              <w:rPr>
                <w:rFonts w:ascii="Times New Roman"/>
                <w:b w:val="false"/>
                <w:i w:val="false"/>
                <w:color w:val="000000"/>
                <w:sz w:val="20"/>
              </w:rPr>
              <w:t>Enterococcus faecalis</w:t>
            </w:r>
            <w:r>
              <w:br/>
            </w:r>
            <w:r>
              <w:rPr>
                <w:rFonts w:ascii="Times New Roman"/>
                <w:b w:val="false"/>
                <w:i w:val="false"/>
                <w:color w:val="000000"/>
                <w:sz w:val="20"/>
              </w:rPr>
              <w:t>
</w:t>
            </w:r>
            <w:r>
              <w:rPr>
                <w:rFonts w:ascii="Times New Roman"/>
                <w:b w:val="false"/>
                <w:i w:val="false"/>
                <w:color w:val="000000"/>
                <w:sz w:val="20"/>
              </w:rPr>
              <w:t>Streptococcus group G</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назальді спрей 20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Лоперамид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лингвальді таблеткалар 2 мг </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Лоратадин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Лорноксикам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күретамырға және бұлшық етке салуға арналған лиофилизат 8 мг, блистердегі қабықпен жабылған таблеткалар 4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гидроксиді, алюминий гидроксиді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пакеттегі суспензия 15 мл, шайнауға арналған таблеткалар </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лактат дигидраты, 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Метилурацил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жақпамай 10 %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Метронидазол, хлоргексидин глюконаты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г құтыдағы стоматологиялық гель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Миконазол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крем 2 % 20 г, құтыдағы оральды гель 2 % 20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крем 0,1 % 15,0</w:t>
            </w:r>
          </w:p>
        </w:tc>
      </w:tr>
      <w:tr>
        <w:trPr>
          <w:trHeight w:val="36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цитраты, калий хлориді, глюкоза ангидриді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пакеттердегі ұнтақ</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назальді тамшы 0,1 % 10,0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Никотин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1 % 1 мг</w:t>
            </w:r>
          </w:p>
        </w:tc>
      </w:tr>
      <w:tr>
        <w:trPr>
          <w:trHeight w:val="2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Нимесулид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 ұнтақ 2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Нитроглицерин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0,0005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Нитроксолин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0,05 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Нонивамид, никобоксил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20,0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400 мг, көзге және құлаққа арналған тамшы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Шырғанақ майының концентраты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май</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Оксалин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назальді жақпамай 0,25 % 10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Оксибутинин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Оксиметазолин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назальды спрей 0,05 % 10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Омепразол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Осельтамивир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75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Панкреатин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150 мг, 300 мг, таблеткалар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Пантопразол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40 мг </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 мүйізі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тундырма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Парацетамол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4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Парацетамол, аскорбин қышқылы, хлорфенамин малеаты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Пентоксифиллин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400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Пипемид қышқылы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 400 мг, 800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Пирацетам, циннаризин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 1,0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Пиритинол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Порш Лебенина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Рабепразол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20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Ранитидин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0,15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Силимарин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драже 35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Симвастатин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20 мг, 40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Симетикон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40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Смектит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пакеттердегі ұнтақ 3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3 млн ЕД</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Спиронолактон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25 мг</w:t>
            </w:r>
          </w:p>
        </w:tc>
      </w:tr>
      <w:tr>
        <w:trPr>
          <w:trHeight w:val="54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стрептоцид, норсульфазол натрийі, тимол, эвкалипт майы, бұрыш жалбыз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қолдануға арналған аэрозоль 50 мг </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Escherichia coli, Streptococcus faecalis, Lactobacillus helveticus алмастыру өнімінің субстраты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ішке қабылдауға арналған тамшы 100 мл</w:t>
            </w:r>
          </w:p>
        </w:tc>
      </w:tr>
      <w:tr>
        <w:trPr>
          <w:trHeight w:val="27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Сульфазалин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6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Сульфацетамид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полиэтиленді флакон-тамызғыдағы ерітінді (көзге тамызатын тамшы) 30 %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Тамсулозин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таблеткалар/капсулалар 0,4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Таурин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4 % 10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Тербинафин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1 % 15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Тетракциклин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құтыдағы жақпамай 3 % 15 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бромиді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5 % 1,0</w:t>
            </w:r>
          </w:p>
        </w:tc>
      </w:tr>
      <w:tr>
        <w:trPr>
          <w:trHeight w:val="75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Тиамин нитраты (витамин B</w:t>
            </w:r>
            <w:r>
              <w:rPr>
                <w:rFonts w:ascii="Times New Roman"/>
                <w:b w:val="false"/>
                <w:i w:val="false"/>
                <w:color w:val="000000"/>
                <w:vertAlign w:val="subscript"/>
              </w:rPr>
              <w:t>1</w:t>
            </w:r>
            <w:r>
              <w:rPr>
                <w:rFonts w:ascii="Times New Roman"/>
                <w:b w:val="false"/>
                <w:i w:val="false"/>
                <w:color w:val="000000"/>
                <w:sz w:val="20"/>
              </w:rPr>
              <w:t>), пиридоксин гидрохлориді (витамин B</w:t>
            </w:r>
            <w:r>
              <w:rPr>
                <w:rFonts w:ascii="Times New Roman"/>
                <w:b w:val="false"/>
                <w:i w:val="false"/>
                <w:color w:val="000000"/>
                <w:vertAlign w:val="subscript"/>
              </w:rPr>
              <w:t>6</w:t>
            </w:r>
            <w:r>
              <w:rPr>
                <w:rFonts w:ascii="Times New Roman"/>
                <w:b w:val="false"/>
                <w:i w:val="false"/>
                <w:color w:val="000000"/>
                <w:sz w:val="20"/>
              </w:rPr>
              <w:t>), цианокобаламин (витамин B</w:t>
            </w:r>
            <w:r>
              <w:rPr>
                <w:rFonts w:ascii="Times New Roman"/>
                <w:b w:val="false"/>
                <w:i w:val="false"/>
                <w:color w:val="000000"/>
                <w:vertAlign w:val="subscript"/>
              </w:rPr>
              <w:t>12</w:t>
            </w:r>
            <w:r>
              <w:rPr>
                <w:rFonts w:ascii="Times New Roman"/>
                <w:b w:val="false"/>
                <w:i w:val="false"/>
                <w:color w:val="000000"/>
                <w:sz w:val="20"/>
              </w:rPr>
              <w:t xml:space="preserve">)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0,5 % 5 мл</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Тимолол малеат, пилокарпина гидрохлорид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Тиокт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Тобрамицин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0,3 % 5 мл</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Толперизон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пленкалы қабықпен жабылған таблеткалар 150 мг</w:t>
            </w:r>
          </w:p>
        </w:tc>
      </w:tr>
      <w:tr>
        <w:trPr>
          <w:trHeight w:val="79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Сарыбас шөбі, Ошаған жапырақтары, итмұрын жемісі, мия тамыры, тас шөбі, мелисса шөбі, шырғанақ майы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май 50 мл</w:t>
            </w:r>
          </w:p>
        </w:tc>
      </w:tr>
      <w:tr>
        <w:trPr>
          <w:trHeight w:val="6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Понтийлық жусан шөбі, тас шөп, қалампыр ағашының қауызы, қара перцаг жемісі, зингибер тамыр сабағы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сұйықтық 100 мл</w:t>
            </w:r>
          </w:p>
        </w:tc>
      </w:tr>
      <w:tr>
        <w:trPr>
          <w:trHeight w:val="51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Травопрост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40 мкг/мл 2,5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капсулалар 50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Триамцинолон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 0,1 % 15 г</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Триметазидин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модификацияланып босатылатын таблеткалар 35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Троксерутин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2 % 40 г</w:t>
            </w:r>
          </w:p>
        </w:tc>
      </w:tr>
      <w:tr>
        <w:trPr>
          <w:trHeight w:val="3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Тропикамид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 1 % 10,0</w:t>
            </w:r>
          </w:p>
        </w:tc>
      </w:tr>
      <w:tr>
        <w:trPr>
          <w:trHeight w:val="34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Урсодеокихол қышқылы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250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Фамотидин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10 мг, 20 мг, 40 мг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Феназон, лидокин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флакондағы құлаққа арналған тамшы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100 мг</w:t>
            </w:r>
          </w:p>
        </w:tc>
      </w:tr>
      <w:tr>
        <w:trPr>
          <w:trHeight w:val="28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Фенобарбитал, этилбромизовалерианат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пероралді қолдануға арналған тамшы 50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Флуконазол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 50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Флумитазон пивалаты, салицил қышқылы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сыртқа қолдануға арналған жақпамай</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Флуоцинолон ацетониді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сыртқа қолдануға арналған жақпамай 0,25 % 10,0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Эссенциалді фосфолипидтер</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микронизирленген флаванойд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қабықпен жабылған таблеткалар 500 мг</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Фрамецитин сульфаты, грамицидин, дексаметазон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көзге/құлаққа арналған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Фузафунжин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аэрозоль 50 мг/20 мл 400 мөлшер</w:t>
            </w:r>
          </w:p>
        </w:tc>
      </w:tr>
      <w:tr>
        <w:trPr>
          <w:trHeight w:val="40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Хлорамфеникол</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(көзге тамызатын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Хлорофиллипт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спирттік ерітіндісі</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Холин альфосцераты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Хондроитин сульфаты, глюкозамин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Цетилпиридин хлориді, бензокаин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Цетиризин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10 мг</w:t>
            </w:r>
          </w:p>
        </w:tc>
      </w:tr>
      <w:tr>
        <w:trPr>
          <w:trHeight w:val="4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Цефтриаксон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инъекция дайындауға арналған ұнтақ 1 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Цефуроксим</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инъекцияға арналған ерітінді 0,05 % 1 мл</w:t>
            </w:r>
          </w:p>
        </w:tc>
      </w:tr>
      <w:tr>
        <w:trPr>
          <w:trHeight w:val="3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Цианокобаламин, тиамин гидрохлориді, пиридоксин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қабықпен жабылған таблеткалар</w:t>
            </w:r>
          </w:p>
        </w:tc>
      </w:tr>
      <w:tr>
        <w:trPr>
          <w:trHeight w:val="48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Цинкокаин гидрохлориді, гидрокортизон, эскулозид, фрамицетин сульфаты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ректалді суппозиторилер</w:t>
            </w:r>
          </w:p>
        </w:tc>
      </w:tr>
      <w:tr>
        <w:trPr>
          <w:trHeight w:val="55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Ципрофлоксацин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500 мг, флакон-тамызғыдағы ерітінді (көзге тамызатын тамшы) 3 мг/мл 5 мл</w:t>
            </w:r>
          </w:p>
        </w:tc>
      </w:tr>
      <w:tr>
        <w:trPr>
          <w:trHeight w:val="37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Цитохром С, аденозин, никотинамид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10 мл (көзге тамызатын тамшы)</w:t>
            </w:r>
          </w:p>
        </w:tc>
      </w:tr>
      <w:tr>
        <w:trPr>
          <w:trHeight w:val="9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Шүйіншөп экстракты, бұрыш жалбыз экстракты, мелисса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80 мг</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 троксерутин, гептаминол гидрохлориді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Шүйіншөп тамырының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Артишок жапырақтарының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Сена жапырақтарының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70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аратәрiздес сабальдің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Итмұрын жемісінің экстракты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сироп 250,0</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Простат экстракты (сампрост)</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ректальді суппозиторилер</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Түймедақ экстракты, қырмызыгүл экстракты, мыңжапырақ шөбі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ішке және сыртқа қолдануға арналған сұйық экстракт 50 мл</w:t>
            </w:r>
          </w:p>
        </w:tc>
      </w:tr>
      <w:tr>
        <w:trPr>
          <w:trHeight w:val="6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Жебіршөптің сұйық экстракты, бәйшешек тамырының сұйық экстракты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флакондағы эликсир 130,0</w:t>
            </w:r>
          </w:p>
        </w:tc>
      </w:tr>
      <w:tr>
        <w:trPr>
          <w:trHeight w:val="72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шүйіншөп экстракты, дәрілік мелисса, тесілген шайқурай, кәдімгі долана, поссифлора инкарнаты, кәдімгі құлмақ, қара жеміс</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200 мг</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 алатікен экстракттары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капсулалар</w:t>
            </w:r>
          </w:p>
        </w:tc>
      </w:tr>
      <w:tr>
        <w:trPr>
          <w:trHeight w:val="103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Экстракттар: didomocarpus pedicellata, saxifraga ligulata, rubia cordifolia, cyperus scariosus, achyranthes aspera, onosma bracteatum, vernonia cinerea, мумие, әктің силикаты </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Гинкго билоба экстракты, троксерутин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құтыдағы гель 40 г</w:t>
            </w:r>
          </w:p>
        </w:tc>
      </w:tr>
      <w:tr>
        <w:trPr>
          <w:trHeight w:val="52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Эмоксипин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ерітінді 1 % 5 мл (көзге тамызатын тамшы)</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Эналаприл малеаты, гидрохлортиазид</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таблеткалар </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Эпросартан</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 600 мл</w:t>
            </w:r>
          </w:p>
        </w:tc>
      </w:tr>
      <w:tr>
        <w:trPr>
          <w:trHeight w:val="315"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Альфа-бромизовалериан қышқылының этил эфирі, фенобарбитал, жалбыздың майы</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флакон-тамызғыдағы пероральді қолдануға арналған тамшы 25 мл</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