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613a" w14:textId="06e6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2011 жылғы 2 желтоқсандағы № 4С-39-2 "2012-2014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2012 жылғы 28 ақпандағы № 5С-2-2 шешімі. Ақмола облысының Әділет департаментінде 2012 жылғы 15 наурызда № 3423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 Үкіметінің «2011 жылғы бюджет қаражатының қалдықтары есебінен тиісті бюджеттік бағдарламалардың жылдық жоспарлы тағайындауларын ұлғайту және 2011 жылы республикалық бюджеттен бөлінген нысаналы трансферттердің пайдаланылмаған (түгел пайдаланылмаған) сомасын 2012 жылы пайдалану (түгел пайдалану) туралы» 2012 жылғы 20 ақпандағы № 241 </w:t>
      </w:r>
      <w:r>
        <w:rPr>
          <w:rFonts w:ascii="Times New Roman"/>
          <w:b w:val="false"/>
          <w:i w:val="false"/>
          <w:color w:val="000000"/>
          <w:sz w:val="28"/>
        </w:rPr>
        <w:t>қаулысы</w:t>
      </w:r>
      <w:r>
        <w:rPr>
          <w:rFonts w:ascii="Times New Roman"/>
          <w:b w:val="false"/>
          <w:i w:val="false"/>
          <w:color w:val="000000"/>
          <w:sz w:val="28"/>
        </w:rPr>
        <w:t xml:space="preserve"> негізінде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«2012 - 2014 жылдарға арналған облыстық бюджет туралы» 2011 жылғы 2 желтоқсандағы № 4С-39-2 (нормативтік құқықтық актілерді мемлекеттік тіркеудің тізілімінде № 3414 тіркелген, 2012 жылдың 5 қаңтарында «Арқа ажары» газетінде, 2012 жылдың 5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2012 – 2014 жылдарға арналған облыстық бюджет 1, 2 және 3 қосымшаларға сәйкес, оның iшiнде 2012 жылға келесi көлемдерде бекiтiлсiн:</w:t>
      </w:r>
      <w:r>
        <w:br/>
      </w:r>
      <w:r>
        <w:rPr>
          <w:rFonts w:ascii="Times New Roman"/>
          <w:b w:val="false"/>
          <w:i w:val="false"/>
          <w:color w:val="000000"/>
          <w:sz w:val="28"/>
        </w:rPr>
        <w:t>
      1) кiрiстер – 104 659 709,1 мың теңге, оның iшiнде:</w:t>
      </w:r>
      <w:r>
        <w:br/>
      </w:r>
      <w:r>
        <w:rPr>
          <w:rFonts w:ascii="Times New Roman"/>
          <w:b w:val="false"/>
          <w:i w:val="false"/>
          <w:color w:val="000000"/>
          <w:sz w:val="28"/>
        </w:rPr>
        <w:t>
      салықтық түсiмдер – 9 817 993,0 мың теңге;</w:t>
      </w:r>
      <w:r>
        <w:br/>
      </w:r>
      <w:r>
        <w:rPr>
          <w:rFonts w:ascii="Times New Roman"/>
          <w:b w:val="false"/>
          <w:i w:val="false"/>
          <w:color w:val="000000"/>
          <w:sz w:val="28"/>
        </w:rPr>
        <w:t>
      салықтық емес түсiмдер – 337 378,0 мың теңге;</w:t>
      </w:r>
      <w:r>
        <w:br/>
      </w:r>
      <w:r>
        <w:rPr>
          <w:rFonts w:ascii="Times New Roman"/>
          <w:b w:val="false"/>
          <w:i w:val="false"/>
          <w:color w:val="000000"/>
          <w:sz w:val="28"/>
        </w:rPr>
        <w:t>
      негiзгi капиталды сатудан түскен түсiмдер – 2 506,0 мың теңге;</w:t>
      </w:r>
      <w:r>
        <w:br/>
      </w:r>
      <w:r>
        <w:rPr>
          <w:rFonts w:ascii="Times New Roman"/>
          <w:b w:val="false"/>
          <w:i w:val="false"/>
          <w:color w:val="000000"/>
          <w:sz w:val="28"/>
        </w:rPr>
        <w:t>
      трансферттердің түсiмдерi – 94 501 832,1 мың теңге;</w:t>
      </w:r>
      <w:r>
        <w:br/>
      </w:r>
      <w:r>
        <w:rPr>
          <w:rFonts w:ascii="Times New Roman"/>
          <w:b w:val="false"/>
          <w:i w:val="false"/>
          <w:color w:val="000000"/>
          <w:sz w:val="28"/>
        </w:rPr>
        <w:t>
      2) шығындар – 106 818 909,5 мың теңге;</w:t>
      </w:r>
      <w:r>
        <w:br/>
      </w:r>
      <w:r>
        <w:rPr>
          <w:rFonts w:ascii="Times New Roman"/>
          <w:b w:val="false"/>
          <w:i w:val="false"/>
          <w:color w:val="000000"/>
          <w:sz w:val="28"/>
        </w:rPr>
        <w:t>
      3) таза бюджеттiк кредит беру – 854 287,0 мың теңге, оның iшiнде:</w:t>
      </w:r>
      <w:r>
        <w:br/>
      </w:r>
      <w:r>
        <w:rPr>
          <w:rFonts w:ascii="Times New Roman"/>
          <w:b w:val="false"/>
          <w:i w:val="false"/>
          <w:color w:val="000000"/>
          <w:sz w:val="28"/>
        </w:rPr>
        <w:t>
      бюджеттiк кредиттер – 1 491 560,0 мың теңге;</w:t>
      </w:r>
      <w:r>
        <w:br/>
      </w:r>
      <w:r>
        <w:rPr>
          <w:rFonts w:ascii="Times New Roman"/>
          <w:b w:val="false"/>
          <w:i w:val="false"/>
          <w:color w:val="000000"/>
          <w:sz w:val="28"/>
        </w:rPr>
        <w:t>
      бюджеттiк кредиттердi өтеу – 637 273,0 мың теңге;</w:t>
      </w:r>
      <w:r>
        <w:br/>
      </w:r>
      <w:r>
        <w:rPr>
          <w:rFonts w:ascii="Times New Roman"/>
          <w:b w:val="false"/>
          <w:i w:val="false"/>
          <w:color w:val="000000"/>
          <w:sz w:val="28"/>
        </w:rPr>
        <w:t>
      4) қаржы активтерiмен жасалатын операциялар бойынша сальдо – 468 161,0 мың теңге, оның iшiнде:</w:t>
      </w:r>
      <w:r>
        <w:br/>
      </w:r>
      <w:r>
        <w:rPr>
          <w:rFonts w:ascii="Times New Roman"/>
          <w:b w:val="false"/>
          <w:i w:val="false"/>
          <w:color w:val="000000"/>
          <w:sz w:val="28"/>
        </w:rPr>
        <w:t>
      қаржы активтерiн сатып алу – 468 161,0 мың теңге;</w:t>
      </w:r>
      <w:r>
        <w:br/>
      </w:r>
      <w:r>
        <w:rPr>
          <w:rFonts w:ascii="Times New Roman"/>
          <w:b w:val="false"/>
          <w:i w:val="false"/>
          <w:color w:val="000000"/>
          <w:sz w:val="28"/>
        </w:rPr>
        <w:t>
      5) бюджет тапшылығы (профицит) – - 3 481 648,4 мың теңге;</w:t>
      </w:r>
      <w:r>
        <w:br/>
      </w:r>
      <w:r>
        <w:rPr>
          <w:rFonts w:ascii="Times New Roman"/>
          <w:b w:val="false"/>
          <w:i w:val="false"/>
          <w:color w:val="000000"/>
          <w:sz w:val="28"/>
        </w:rPr>
        <w:t>
      6) бюджет тапшылығын қаржыландыру (профициттi пайдалану) – 3 481 648,4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2012 жылдың 1 қаңтарынан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А.Куликов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төрағасы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әкімі                     Қ.Қожамжаров</w:t>
      </w:r>
    </w:p>
    <w:p>
      <w:pPr>
        <w:spacing w:after="0"/>
        <w:ind w:left="0"/>
        <w:jc w:val="both"/>
      </w:pPr>
      <w:r>
        <w:rPr>
          <w:rFonts w:ascii="Times New Roman"/>
          <w:b w:val="false"/>
          <w:i/>
          <w:color w:val="000000"/>
          <w:sz w:val="28"/>
        </w:rPr>
        <w:t>      «Ақмола облысының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М.Тақамбаев</w:t>
      </w:r>
    </w:p>
    <w:bookmarkStart w:name="z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2012 жылғы 28 ақпандағы</w:t>
      </w:r>
      <w:r>
        <w:br/>
      </w:r>
      <w:r>
        <w:rPr>
          <w:rFonts w:ascii="Times New Roman"/>
          <w:b w:val="false"/>
          <w:i w:val="false"/>
          <w:color w:val="000000"/>
          <w:sz w:val="28"/>
        </w:rPr>
        <w:t>
№ 5С-2-2 шешіміне 1 қосымша</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2011 жылғы 2 желтоқсандағы</w:t>
      </w:r>
      <w:r>
        <w:br/>
      </w:r>
      <w:r>
        <w:rPr>
          <w:rFonts w:ascii="Times New Roman"/>
          <w:b w:val="false"/>
          <w:i w:val="false"/>
          <w:color w:val="000000"/>
          <w:sz w:val="28"/>
        </w:rPr>
        <w:t>
№ 4С-32-2 шешіміне 1 қосымша</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677"/>
        <w:gridCol w:w="763"/>
        <w:gridCol w:w="7790"/>
        <w:gridCol w:w="237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104 659 709,1</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9 817 993,0</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8 646 923,0</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8 646 923,0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1 171 070,0</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1 171 070,0</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337 378,0</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33 731,0</w:t>
            </w:r>
          </w:p>
        </w:tc>
      </w:tr>
      <w:tr>
        <w:trPr>
          <w:trHeight w:val="8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21 792,0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6 442,0</w:t>
            </w:r>
          </w:p>
        </w:tc>
      </w:tr>
      <w:tr>
        <w:trPr>
          <w:trHeight w:val="10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12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19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154 843,0</w:t>
            </w:r>
          </w:p>
        </w:tc>
      </w:tr>
      <w:tr>
        <w:trPr>
          <w:trHeight w:val="26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154 843,0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145 488,0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145 488,0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94 501 832,1</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2 285 191,1</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2 285 191,1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92 216 641,0</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92 216 641,0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698"/>
        <w:gridCol w:w="805"/>
        <w:gridCol w:w="7711"/>
        <w:gridCol w:w="2366"/>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106 818 909,5</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851 631,1</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63 266,0</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4 271,0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401 062,1</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369 333,5</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18 930,6</w:t>
            </w:r>
          </w:p>
        </w:tc>
      </w:tr>
      <w:tr>
        <w:trPr>
          <w:trHeight w:val="8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106 069,0</w:t>
            </w:r>
          </w:p>
        </w:tc>
      </w:tr>
      <w:tr>
        <w:trPr>
          <w:trHeight w:val="11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100 130,0</w:t>
            </w:r>
          </w:p>
        </w:tc>
      </w:tr>
      <w:tr>
        <w:trPr>
          <w:trHeight w:val="11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1 379,0</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136 550,0</w:t>
            </w:r>
          </w:p>
        </w:tc>
      </w:tr>
      <w:tr>
        <w:trPr>
          <w:trHeight w:val="15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125 931,0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144 684,0</w:t>
            </w:r>
          </w:p>
        </w:tc>
      </w:tr>
      <w:tr>
        <w:trPr>
          <w:trHeight w:val="7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139 684,0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417 809,0</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417 809,0</w:t>
            </w:r>
          </w:p>
        </w:tc>
      </w:tr>
      <w:tr>
        <w:trPr>
          <w:trHeight w:val="14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31 963,0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56 929,0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316 018,0</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4 425,0</w:t>
            </w:r>
          </w:p>
        </w:tc>
      </w:tr>
      <w:tr>
        <w:trPr>
          <w:trHeight w:val="8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5574 132,0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4428 659,0</w:t>
            </w:r>
          </w:p>
        </w:tc>
      </w:tr>
      <w:tr>
        <w:trPr>
          <w:trHeight w:val="11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3940 423,0</w:t>
            </w:r>
          </w:p>
        </w:tc>
      </w:tr>
      <w:tr>
        <w:trPr>
          <w:trHeight w:val="8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3 715,0</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226 175,0</w:t>
            </w:r>
          </w:p>
        </w:tc>
      </w:tr>
      <w:tr>
        <w:trPr>
          <w:trHeight w:val="12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8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42 910,0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2 716,0</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32 684,0</w:t>
            </w:r>
          </w:p>
        </w:tc>
      </w:tr>
      <w:tr>
        <w:trPr>
          <w:trHeight w:val="16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көшi-қон полициясының қосымша штат санын ұстау, материалдық-техникалық жарақтандыру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19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15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режимдiк стратегиялық объектiлерге қызмет көрсетудi жүзеге асыратын штат санын ұстау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1145 473,0</w:t>
            </w:r>
          </w:p>
        </w:tc>
      </w:tr>
      <w:tr>
        <w:trPr>
          <w:trHeight w:val="11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қоғамдық тәртіп пен қауіпсіздік объектілерін салу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1145 473,0</w:t>
            </w:r>
          </w:p>
        </w:tc>
      </w:tr>
      <w:tr>
        <w:trPr>
          <w:trHeight w:val="2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15 953 144,4</w:t>
            </w:r>
          </w:p>
        </w:tc>
      </w:tr>
      <w:tr>
        <w:trPr>
          <w:trHeight w:val="8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216 077,0</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9 728,0</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жүйесiнiң мемлекеттiк бiлiм беру ұйымдарының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29 058,0</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177 291,0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1130 210,4</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923 654,4</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206 556,0</w:t>
            </w:r>
          </w:p>
        </w:tc>
      </w:tr>
      <w:tr>
        <w:trPr>
          <w:trHeight w:val="4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9780 448,0</w:t>
            </w:r>
          </w:p>
        </w:tc>
      </w:tr>
      <w:tr>
        <w:trPr>
          <w:trHeight w:val="8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85 831,0</w:t>
            </w:r>
          </w:p>
        </w:tc>
      </w:tr>
      <w:tr>
        <w:trPr>
          <w:trHeight w:val="9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766 194,0</w:t>
            </w:r>
          </w:p>
        </w:tc>
      </w:tr>
      <w:tr>
        <w:trPr>
          <w:trHeight w:val="8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57 495,0</w:t>
            </w:r>
          </w:p>
        </w:tc>
      </w:tr>
      <w:tr>
        <w:trPr>
          <w:trHeight w:val="11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54 800,0</w:t>
            </w:r>
          </w:p>
        </w:tc>
      </w:tr>
      <w:tr>
        <w:trPr>
          <w:trHeight w:val="8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653 199,0</w:t>
            </w:r>
          </w:p>
        </w:tc>
      </w:tr>
      <w:tr>
        <w:trPr>
          <w:trHeight w:val="8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13 615,0</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143 908,0</w:t>
            </w:r>
          </w:p>
        </w:tc>
      </w:tr>
      <w:tr>
        <w:trPr>
          <w:trHeight w:val="12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83 565,0</w:t>
            </w:r>
          </w:p>
        </w:tc>
      </w:tr>
      <w:tr>
        <w:trPr>
          <w:trHeight w:val="4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8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4 300 389,8</w:t>
            </w:r>
          </w:p>
        </w:tc>
      </w:tr>
      <w:tr>
        <w:trPr>
          <w:trHeight w:val="14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1 123 275,0</w:t>
            </w:r>
          </w:p>
        </w:tc>
      </w:tr>
      <w:tr>
        <w:trPr>
          <w:trHeight w:val="24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330 853,0</w:t>
            </w:r>
          </w:p>
        </w:tc>
      </w:tr>
      <w:tr>
        <w:trPr>
          <w:trHeight w:val="15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20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21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512 772,0</w:t>
            </w:r>
          </w:p>
        </w:tc>
      </w:tr>
      <w:tr>
        <w:trPr>
          <w:trHeight w:val="15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54 263,0</w:t>
            </w:r>
          </w:p>
        </w:tc>
      </w:tr>
      <w:tr>
        <w:trPr>
          <w:trHeight w:val="18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9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526 533,0</w:t>
            </w:r>
          </w:p>
        </w:tc>
      </w:tr>
      <w:tr>
        <w:trPr>
          <w:trHeight w:val="15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830 415,2</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4 712 846,0</w:t>
            </w:r>
          </w:p>
        </w:tc>
      </w:tr>
      <w:tr>
        <w:trPr>
          <w:trHeight w:val="15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2 551 865,0</w:t>
            </w:r>
          </w:p>
        </w:tc>
      </w:tr>
      <w:tr>
        <w:trPr>
          <w:trHeight w:val="15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2 140 981,0</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17 778 226,8</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16 606 054,9</w:t>
            </w:r>
          </w:p>
        </w:tc>
      </w:tr>
      <w:tr>
        <w:trPr>
          <w:trHeight w:val="7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92 692,0</w:t>
            </w:r>
          </w:p>
        </w:tc>
      </w:tr>
      <w:tr>
        <w:trPr>
          <w:trHeight w:val="19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111 695,0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442 773,0</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74 573,0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106 251,0</w:t>
            </w:r>
          </w:p>
        </w:tc>
      </w:tr>
      <w:tr>
        <w:trPr>
          <w:trHeight w:val="9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169 906,0</w:t>
            </w:r>
          </w:p>
        </w:tc>
      </w:tr>
      <w:tr>
        <w:trPr>
          <w:trHeight w:val="15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w:t>
            </w:r>
            <w:r>
              <w:br/>
            </w:r>
            <w:r>
              <w:rPr>
                <w:rFonts w:ascii="Times New Roman"/>
                <w:b w:val="false"/>
                <w:i w:val="false"/>
                <w:color w:val="000000"/>
                <w:sz w:val="20"/>
              </w:rPr>
              <w:t>
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3 121 269,0</w:t>
            </w:r>
          </w:p>
        </w:tc>
      </w:tr>
      <w:tr>
        <w:trPr>
          <w:trHeight w:val="8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w:t>
            </w:r>
            <w:r>
              <w:br/>
            </w:r>
            <w:r>
              <w:rPr>
                <w:rFonts w:ascii="Times New Roman"/>
                <w:b w:val="false"/>
                <w:i w:val="false"/>
                <w:color w:val="000000"/>
                <w:sz w:val="20"/>
              </w:rPr>
              <w:t>
емханалық көмек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7 159 858,0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904 440,0</w:t>
            </w:r>
          </w:p>
        </w:tc>
      </w:tr>
      <w:tr>
        <w:trPr>
          <w:trHeight w:val="20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арналған әлеуметтік жобаларды іске асыру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15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591 513,0</w:t>
            </w:r>
          </w:p>
        </w:tc>
      </w:tr>
      <w:tr>
        <w:trPr>
          <w:trHeight w:val="10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5 349,0</w:t>
            </w:r>
          </w:p>
        </w:tc>
      </w:tr>
      <w:tr>
        <w:trPr>
          <w:trHeight w:val="8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1 057,0</w:t>
            </w:r>
          </w:p>
        </w:tc>
      </w:tr>
      <w:tr>
        <w:trPr>
          <w:trHeight w:val="8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19 434,0</w:t>
            </w:r>
          </w:p>
        </w:tc>
      </w:tr>
      <w:tr>
        <w:trPr>
          <w:trHeight w:val="8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103 383,0</w:t>
            </w:r>
          </w:p>
        </w:tc>
      </w:tr>
      <w:tr>
        <w:trPr>
          <w:trHeight w:val="8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328 502,0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157 087,0</w:t>
            </w:r>
          </w:p>
        </w:tc>
      </w:tr>
      <w:tr>
        <w:trPr>
          <w:trHeight w:val="19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29 878,0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512 072,0</w:t>
            </w:r>
          </w:p>
        </w:tc>
      </w:tr>
      <w:tr>
        <w:trPr>
          <w:trHeight w:val="10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197 233,0</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36 742,0</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1 283 115,0</w:t>
            </w:r>
          </w:p>
        </w:tc>
      </w:tr>
      <w:tr>
        <w:trPr>
          <w:trHeight w:val="9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36 880,0</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 денсаулық сақтау ұйымдарының мiндеттемелерi бойынша кредиттiк қарызды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102 703,9</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293 721,0</w:t>
            </w:r>
          </w:p>
        </w:tc>
      </w:tr>
      <w:tr>
        <w:trPr>
          <w:trHeight w:val="11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701 459,0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1 172 171,9</w:t>
            </w:r>
          </w:p>
        </w:tc>
      </w:tr>
      <w:tr>
        <w:trPr>
          <w:trHeight w:val="9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1 172 171,9</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3 289 437,8</w:t>
            </w:r>
          </w:p>
        </w:tc>
      </w:tr>
      <w:tr>
        <w:trPr>
          <w:trHeight w:val="7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1 811 270,9</w:t>
            </w:r>
          </w:p>
        </w:tc>
      </w:tr>
      <w:tr>
        <w:trPr>
          <w:trHeight w:val="17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71 659,0</w:t>
            </w:r>
          </w:p>
        </w:tc>
      </w:tr>
      <w:tr>
        <w:trPr>
          <w:trHeight w:val="12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w:t>
            </w:r>
            <w:r>
              <w:br/>
            </w:r>
            <w:r>
              <w:rPr>
                <w:rFonts w:ascii="Times New Roman"/>
                <w:b w:val="false"/>
                <w:i w:val="false"/>
                <w:color w:val="000000"/>
                <w:sz w:val="20"/>
              </w:rPr>
              <w:t>
әлеуметтік мекемелерде (ұйымдарда) қарттар мен мүгедектерге арнаулы әлеуметтік қызметтер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453 189,0</w:t>
            </w:r>
          </w:p>
        </w:tc>
      </w:tr>
      <w:tr>
        <w:trPr>
          <w:trHeight w:val="6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156 060,0</w:t>
            </w:r>
          </w:p>
        </w:tc>
      </w:tr>
      <w:tr>
        <w:trPr>
          <w:trHeight w:val="6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8 446,9</w:t>
            </w:r>
          </w:p>
        </w:tc>
      </w:tr>
      <w:tr>
        <w:trPr>
          <w:trHeight w:val="16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w:t>
            </w:r>
            <w:r>
              <w:br/>
            </w:r>
            <w:r>
              <w:rPr>
                <w:rFonts w:ascii="Times New Roman"/>
                <w:b w:val="false"/>
                <w:i w:val="false"/>
                <w:color w:val="000000"/>
                <w:sz w:val="20"/>
              </w:rPr>
              <w:t>
әлеуметтік мекемелерде (ұйымдарда) психоневрологиялық аурулармен ауыратын мүгедектер үшін арнаулы әлеуметтік қызметтер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394 306,0</w:t>
            </w:r>
          </w:p>
        </w:tc>
      </w:tr>
      <w:tr>
        <w:trPr>
          <w:trHeight w:val="15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w:t>
            </w:r>
            <w:r>
              <w:br/>
            </w:r>
            <w:r>
              <w:rPr>
                <w:rFonts w:ascii="Times New Roman"/>
                <w:b w:val="false"/>
                <w:i w:val="false"/>
                <w:color w:val="000000"/>
                <w:sz w:val="20"/>
              </w:rPr>
              <w:t>
әлеуметтік мекемелерде (ұйымдарда) жүйкесі бұзылған мүгедек балалар үшін арнаулы әлеуметтік қызметтер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249 126,0</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50 345,0</w:t>
            </w:r>
          </w:p>
        </w:tc>
      </w:tr>
      <w:tr>
        <w:trPr>
          <w:trHeight w:val="15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379 471,0</w:t>
            </w:r>
          </w:p>
        </w:tc>
      </w:tr>
      <w:tr>
        <w:trPr>
          <w:trHeight w:val="7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48 668,0</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1 471 484,9</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1 424 811,9</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46 673,0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4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16 302 177,6</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15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7 874 073,5</w:t>
            </w:r>
          </w:p>
        </w:tc>
      </w:tr>
      <w:tr>
        <w:trPr>
          <w:trHeight w:val="18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19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358 366,5</w:t>
            </w:r>
          </w:p>
        </w:tc>
      </w:tr>
      <w:tr>
        <w:trPr>
          <w:trHeight w:val="20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3 554 620,0</w:t>
            </w:r>
          </w:p>
        </w:tc>
      </w:tr>
      <w:tr>
        <w:trPr>
          <w:trHeight w:val="15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559 400,0</w:t>
            </w:r>
          </w:p>
        </w:tc>
      </w:tr>
      <w:tr>
        <w:trPr>
          <w:trHeight w:val="17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2 815 687,0</w:t>
            </w:r>
          </w:p>
        </w:tc>
      </w:tr>
      <w:tr>
        <w:trPr>
          <w:trHeight w:val="8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8 392 917,1</w:t>
            </w:r>
          </w:p>
        </w:tc>
      </w:tr>
      <w:tr>
        <w:trPr>
          <w:trHeight w:val="13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37 563,0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7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6 678 688,0</w:t>
            </w:r>
          </w:p>
        </w:tc>
      </w:tr>
      <w:tr>
        <w:trPr>
          <w:trHeight w:val="12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832 490,0</w:t>
            </w:r>
          </w:p>
        </w:tc>
      </w:tr>
      <w:tr>
        <w:trPr>
          <w:trHeight w:val="8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248 424,1</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142 007,0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3 539 147,0</w:t>
            </w:r>
          </w:p>
        </w:tc>
      </w:tr>
      <w:tr>
        <w:trPr>
          <w:trHeight w:val="9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180 217,0</w:t>
            </w:r>
          </w:p>
        </w:tc>
      </w:tr>
      <w:tr>
        <w:trPr>
          <w:trHeight w:val="8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159 751,0</w:t>
            </w:r>
          </w:p>
        </w:tc>
      </w:tr>
      <w:tr>
        <w:trPr>
          <w:trHeight w:val="7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1 300 360,0</w:t>
            </w:r>
          </w:p>
        </w:tc>
      </w:tr>
      <w:tr>
        <w:trPr>
          <w:trHeight w:val="12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34 536,0</w:t>
            </w:r>
          </w:p>
        </w:tc>
      </w:tr>
      <w:tr>
        <w:trPr>
          <w:trHeight w:val="15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1 151 571,0</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26 158,0</w:t>
            </w:r>
          </w:p>
        </w:tc>
      </w:tr>
      <w:tr>
        <w:trPr>
          <w:trHeight w:val="8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925 889,0</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38 922,0</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195 266,0</w:t>
            </w:r>
          </w:p>
        </w:tc>
      </w:tr>
      <w:tr>
        <w:trPr>
          <w:trHeight w:val="7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188 967,1</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431 195,9</w:t>
            </w:r>
          </w:p>
        </w:tc>
      </w:tr>
      <w:tr>
        <w:trPr>
          <w:trHeight w:val="7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64 002,0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7 456,0</w:t>
            </w:r>
          </w:p>
        </w:tc>
      </w:tr>
      <w:tr>
        <w:trPr>
          <w:trHeight w:val="6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505 079,0</w:t>
            </w:r>
          </w:p>
        </w:tc>
      </w:tr>
      <w:tr>
        <w:trPr>
          <w:trHeight w:val="9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96 437,0</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66 317,0</w:t>
            </w:r>
          </w:p>
        </w:tc>
      </w:tr>
      <w:tr>
        <w:trPr>
          <w:trHeight w:val="4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318 611,0</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71 689,0</w:t>
            </w:r>
          </w:p>
        </w:tc>
      </w:tr>
      <w:tr>
        <w:trPr>
          <w:trHeight w:val="8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31 284,0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40 405,0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555 913,0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266 584,0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64 329,0</w:t>
            </w:r>
          </w:p>
        </w:tc>
      </w:tr>
      <w:tr>
        <w:trPr>
          <w:trHeight w:val="12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812 276,0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812 276,0</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812 276,0</w:t>
            </w:r>
          </w:p>
        </w:tc>
      </w:tr>
      <w:tr>
        <w:trPr>
          <w:trHeight w:val="15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11 195 406,1</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94 612,0</w:t>
            </w:r>
          </w:p>
        </w:tc>
      </w:tr>
      <w:tr>
        <w:trPr>
          <w:trHeight w:val="11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1 865 907,5</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62 020,0</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517 907,0</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643 353,5</w:t>
            </w:r>
          </w:p>
        </w:tc>
      </w:tr>
      <w:tr>
        <w:trPr>
          <w:trHeight w:val="16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636 063,0</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7 742 695,6</w:t>
            </w:r>
          </w:p>
        </w:tc>
      </w:tr>
      <w:tr>
        <w:trPr>
          <w:trHeight w:val="8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81 051,0</w:t>
            </w:r>
          </w:p>
        </w:tc>
      </w:tr>
      <w:tr>
        <w:trPr>
          <w:trHeight w:val="4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360 561,0</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w:t>
            </w:r>
            <w:r>
              <w:br/>
            </w:r>
            <w:r>
              <w:rPr>
                <w:rFonts w:ascii="Times New Roman"/>
                <w:b w:val="false"/>
                <w:i w:val="false"/>
                <w:color w:val="000000"/>
                <w:sz w:val="20"/>
              </w:rPr>
              <w:t>
маркетингтiк жүйесiн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1 528 812,0</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1 853 685,0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4 118,8</w:t>
            </w:r>
          </w:p>
        </w:tc>
      </w:tr>
      <w:tr>
        <w:trPr>
          <w:trHeight w:val="15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11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179 314,0</w:t>
            </w:r>
          </w:p>
        </w:tc>
      </w:tr>
      <w:tr>
        <w:trPr>
          <w:trHeight w:val="8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2 828,0</w:t>
            </w:r>
          </w:p>
        </w:tc>
      </w:tr>
      <w:tr>
        <w:trPr>
          <w:trHeight w:val="9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организмдерiне қарсы күрес жөнiндегi iс- шаралар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60 050,0</w:t>
            </w:r>
          </w:p>
        </w:tc>
      </w:tr>
      <w:tr>
        <w:trPr>
          <w:trHeight w:val="22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бiрдейлендiрудi жүргiзу үшiн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жергiлiктi атқарушы органдарына тасымалдау (жеткiзу)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23 489,8</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32 707,0</w:t>
            </w:r>
          </w:p>
        </w:tc>
      </w:tr>
      <w:tr>
        <w:trPr>
          <w:trHeight w:val="16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69 110,0</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63 287,0</w:t>
            </w:r>
          </w:p>
        </w:tc>
      </w:tr>
      <w:tr>
        <w:trPr>
          <w:trHeight w:val="12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 азық-түлiк тауарларының өңiрлiк тұрақтандыру қорларын қалыптастыруға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63 287,0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12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 азық-түлiк тауарларының өңiрлiк тұрақтандыру қорларын қалыптастыруға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15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483 092,2</w:t>
            </w:r>
          </w:p>
        </w:tc>
      </w:tr>
      <w:tr>
        <w:trPr>
          <w:trHeight w:val="4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398 630,2</w:t>
            </w:r>
          </w:p>
        </w:tc>
      </w:tr>
      <w:tr>
        <w:trPr>
          <w:trHeight w:val="8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43 802,0</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2 929,0</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351 685,2</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84 462,0</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28 646,0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4 664 870,1</w:t>
            </w:r>
          </w:p>
        </w:tc>
      </w:tr>
      <w:tr>
        <w:trPr>
          <w:trHeight w:val="8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4 664 870,1</w:t>
            </w:r>
          </w:p>
        </w:tc>
      </w:tr>
      <w:tr>
        <w:trPr>
          <w:trHeight w:val="12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41 807,0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515 000,0</w:t>
            </w:r>
          </w:p>
        </w:tc>
      </w:tr>
      <w:tr>
        <w:trPr>
          <w:trHeight w:val="4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2 664 752,0</w:t>
            </w:r>
          </w:p>
        </w:tc>
      </w:tr>
      <w:tr>
        <w:trPr>
          <w:trHeight w:val="18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8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1 189 911,1</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1 432 725,2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194 900,0</w:t>
            </w:r>
          </w:p>
        </w:tc>
      </w:tr>
      <w:tr>
        <w:trPr>
          <w:trHeight w:val="5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194 900,0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95 996,2</w:t>
            </w:r>
          </w:p>
        </w:tc>
      </w:tr>
      <w:tr>
        <w:trPr>
          <w:trHeight w:val="20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44 293,2</w:t>
            </w:r>
          </w:p>
        </w:tc>
      </w:tr>
      <w:tr>
        <w:trPr>
          <w:trHeight w:val="24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11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656 490,0</w:t>
            </w:r>
          </w:p>
        </w:tc>
      </w:tr>
      <w:tr>
        <w:trPr>
          <w:trHeight w:val="12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78 666,0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420 400,0</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8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245 339,0</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245 339,0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2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24 524 776,2</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24 524 776,2</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21 141 739,0</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2 532 057,2</w:t>
            </w:r>
          </w:p>
        </w:tc>
      </w:tr>
      <w:tr>
        <w:trPr>
          <w:trHeight w:val="15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650 980,0</w:t>
            </w:r>
          </w:p>
        </w:tc>
      </w:tr>
      <w:tr>
        <w:trPr>
          <w:trHeight w:val="3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854 287,0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1 491 560,0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0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3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194 160,0</w:t>
            </w:r>
          </w:p>
        </w:tc>
      </w:tr>
      <w:tr>
        <w:trPr>
          <w:trHeight w:val="8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194 160,0</w:t>
            </w:r>
          </w:p>
        </w:tc>
      </w:tr>
      <w:tr>
        <w:trPr>
          <w:trHeight w:val="11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194 160,0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783 000,0</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283 000,0</w:t>
            </w:r>
          </w:p>
        </w:tc>
      </w:tr>
      <w:tr>
        <w:trPr>
          <w:trHeight w:val="11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183 000,0</w:t>
            </w:r>
          </w:p>
        </w:tc>
      </w:tr>
      <w:tr>
        <w:trPr>
          <w:trHeight w:val="11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кредиттеу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8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12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468 161,0</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468 161,0</w:t>
            </w:r>
          </w:p>
        </w:tc>
      </w:tr>
      <w:tr>
        <w:trPr>
          <w:trHeight w:val="6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468 161,0</w:t>
            </w:r>
          </w:p>
        </w:tc>
      </w:tr>
      <w:tr>
        <w:trPr>
          <w:trHeight w:val="6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9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7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8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-3 481 648,4</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3 481 648,4</w:t>
            </w:r>
          </w:p>
        </w:tc>
      </w:tr>
    </w:tbl>
    <w:bookmarkStart w:name="z5" w:id="2"/>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2012 жылғы 28 ақпандағы</w:t>
      </w:r>
      <w:r>
        <w:br/>
      </w:r>
      <w:r>
        <w:rPr>
          <w:rFonts w:ascii="Times New Roman"/>
          <w:b w:val="false"/>
          <w:i w:val="false"/>
          <w:color w:val="000000"/>
          <w:sz w:val="28"/>
        </w:rPr>
        <w:t>
№ 5С-2-2 шешіміне 2 қосымша</w:t>
      </w:r>
    </w:p>
    <w:bookmarkEnd w:id="2"/>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2011 жылғы 2 желтоқсандағы</w:t>
      </w:r>
      <w:r>
        <w:br/>
      </w:r>
      <w:r>
        <w:rPr>
          <w:rFonts w:ascii="Times New Roman"/>
          <w:b w:val="false"/>
          <w:i w:val="false"/>
          <w:color w:val="000000"/>
          <w:sz w:val="28"/>
        </w:rPr>
        <w:t>
№ 4С-32-2 шешіміне 5 қосымша</w:t>
      </w:r>
    </w:p>
    <w:p>
      <w:pPr>
        <w:spacing w:after="0"/>
        <w:ind w:left="0"/>
        <w:jc w:val="left"/>
      </w:pPr>
      <w:r>
        <w:rPr>
          <w:rFonts w:ascii="Times New Roman"/>
          <w:b/>
          <w:i w:val="false"/>
          <w:color w:val="000000"/>
        </w:rPr>
        <w:t xml:space="preserve"> 2012 жылға арналған аудандар (облыстық маңызы бар қалалар) бюджеттерiне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7"/>
        <w:gridCol w:w="2653"/>
      </w:tblGrid>
      <w:tr>
        <w:trPr>
          <w:trHeight w:val="64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6 192 898,1</w:t>
            </w:r>
          </w:p>
        </w:tc>
      </w:tr>
      <w:tr>
        <w:trPr>
          <w:trHeight w:val="33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2 767 143,6</w:t>
            </w:r>
          </w:p>
        </w:tc>
      </w:tr>
      <w:tr>
        <w:trPr>
          <w:trHeight w:val="37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830 415,2</w:t>
            </w:r>
          </w:p>
        </w:tc>
      </w:tr>
      <w:tr>
        <w:trPr>
          <w:trHeight w:val="42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шығындарына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782 969,0</w:t>
            </w:r>
          </w:p>
        </w:tc>
      </w:tr>
      <w:tr>
        <w:trPr>
          <w:trHeight w:val="42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33 146,2</w:t>
            </w:r>
          </w:p>
        </w:tc>
      </w:tr>
      <w:tr>
        <w:trPr>
          <w:trHeight w:val="42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ұйымдарын ұстауға және жетілдіруге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49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6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поселкесіндегі стадионның шекарасын абаттандыруға және футбол алаңын жасанды қабатпен жабуға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қаласындағы қалалық стадионның ағымды жөнделуіне және футбол алаңын жасанды қабатпен жабуға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5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48 668,0</w:t>
            </w:r>
          </w:p>
        </w:tc>
      </w:tr>
      <w:tr>
        <w:trPr>
          <w:trHeight w:val="114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24 027,0</w:t>
            </w:r>
          </w:p>
        </w:tc>
      </w:tr>
      <w:tr>
        <w:trPr>
          <w:trHeight w:val="124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24 641,0</w:t>
            </w:r>
          </w:p>
        </w:tc>
      </w:tr>
      <w:tr>
        <w:trPr>
          <w:trHeight w:val="40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351 685,2</w:t>
            </w:r>
          </w:p>
        </w:tc>
      </w:tr>
      <w:tr>
        <w:trPr>
          <w:trHeight w:val="40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351 685,2</w:t>
            </w:r>
          </w:p>
        </w:tc>
      </w:tr>
      <w:tr>
        <w:trPr>
          <w:trHeight w:val="76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1 189 911,1</w:t>
            </w:r>
          </w:p>
        </w:tc>
      </w:tr>
      <w:tr>
        <w:trPr>
          <w:trHeight w:val="73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абаттандыруға, жөндеуге және жобалау - сметалық құжаттамасын әзірлеуге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1 189 911,1</w:t>
            </w:r>
          </w:p>
        </w:tc>
      </w:tr>
      <w:tr>
        <w:trPr>
          <w:trHeight w:val="75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248 424,1</w:t>
            </w:r>
          </w:p>
        </w:tc>
      </w:tr>
      <w:tr>
        <w:trPr>
          <w:trHeight w:val="45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схемаларға әзірлеуге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78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жұмысын тұрақты қамтамасыз етуге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173 836,0</w:t>
            </w:r>
          </w:p>
        </w:tc>
      </w:tr>
      <w:tr>
        <w:trPr>
          <w:trHeight w:val="78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кентінің тұрғын үй қорларын және өндірістік объектілерін техникалық зерттеуіне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19 935,9</w:t>
            </w:r>
          </w:p>
        </w:tc>
      </w:tr>
      <w:tr>
        <w:trPr>
          <w:trHeight w:val="42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 абаттандыруға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14 652,2</w:t>
            </w:r>
          </w:p>
        </w:tc>
      </w:tr>
      <w:tr>
        <w:trPr>
          <w:trHeight w:val="49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2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бас жоспарларын әзірлеуге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55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12 350,0</w:t>
            </w:r>
          </w:p>
        </w:tc>
      </w:tr>
      <w:tr>
        <w:trPr>
          <w:trHeight w:val="51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12 350,0</w:t>
            </w:r>
          </w:p>
        </w:tc>
      </w:tr>
      <w:tr>
        <w:trPr>
          <w:trHeight w:val="43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3 425 754,5</w:t>
            </w:r>
          </w:p>
        </w:tc>
      </w:tr>
      <w:tr>
        <w:trPr>
          <w:trHeight w:val="40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3 283 747,5</w:t>
            </w:r>
          </w:p>
        </w:tc>
      </w:tr>
      <w:tr>
        <w:trPr>
          <w:trHeight w:val="43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2 140 981,0</w:t>
            </w:r>
          </w:p>
        </w:tc>
      </w:tr>
      <w:tr>
        <w:trPr>
          <w:trHeight w:val="39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559 400,0</w:t>
            </w:r>
          </w:p>
        </w:tc>
      </w:tr>
      <w:tr>
        <w:trPr>
          <w:trHeight w:val="42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r>
        <w:trPr>
          <w:trHeight w:val="91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358 366,5</w:t>
            </w:r>
          </w:p>
        </w:tc>
      </w:tr>
      <w:tr>
        <w:trPr>
          <w:trHeight w:val="840"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142 007,0</w:t>
            </w:r>
          </w:p>
        </w:tc>
      </w:tr>
      <w:tr>
        <w:trPr>
          <w:trHeight w:val="495" w:hRule="atLeast"/>
        </w:trPr>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