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d31" w14:textId="97d2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"Әкетілетін және әкелінетін заттың мәдени құндылығының болуы туралы  қорытынды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10 тамыздағы № А-9/393 қаулысы. Ақмола облысының Әділет департаментінде 2012 жылғы 20 тамызда № 3436 тіркелді. Күші жойылды - Ақмола облысы әкімдігінің 2013 жылғы 21 ақпандағы № А-2/83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21.02.2013 </w:t>
      </w:r>
      <w:r>
        <w:rPr>
          <w:rFonts w:ascii="Times New Roman"/>
          <w:b w:val="false"/>
          <w:i w:val="false"/>
          <w:color w:val="ff0000"/>
          <w:sz w:val="28"/>
        </w:rPr>
        <w:t>№ А-2/83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2000 жылғы 27 қарашадағы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«Әкетілетін және әкелінетін заттың мәдени құндылығының болуы туралы қорытынды беру»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А-9/393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«Әкетілетін және әкелінетін заттың мәдени</w:t>
      </w:r>
      <w:r>
        <w:br/>
      </w:r>
      <w:r>
        <w:rPr>
          <w:rFonts w:ascii="Times New Roman"/>
          <w:b/>
          <w:i w:val="false"/>
          <w:color w:val="000000"/>
        </w:rPr>
        <w:t>
құндылығының болуы туралы қорытынды беру» 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«Әкетілетін және әкелінетін заттың мәдени құндылығының болуы туралы қорытынды беру» мемлекеттік қызмет көрсету регламентінде (бұдан әрі-регламент) келесі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мәдени құндылық - зайырлы және діни сипаттағы мәдени мұра заты, сондай-ақ, тарихи, көркем, ғылыми немесе өзге де мәдени мәні бар құндылықтар;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тұтынушы-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сараптама комиссиясы - әкетілетін және әкелінетін мәдени құндылықтар бойынша облыстың жергілікті атқарушы органымен құрылатын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қорытынды-«Қазақстан Республикасынан әкетілетін және оған әкелінетін мәдени құндылықтарға сараптама жүргізу ережесін бекіту туралы» Қазақстан Республикасы Үкіметінің 2007 жылғы 1 маусымдағы № 447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әкетілетін және әкелінетін заттың мәдени құндылығының болуы туралы сараптама нәтижелері берілген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- «Ақмола облысының мәдениет басқармасы» мемлекеттік мекемесі.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2000 жылғы 27 қарашадағы Қазақстан Республикасы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уәкілеттік органмен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ақысыз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«Әкетілетін және әкелінетін заттың мәдени құндылығының болуы туралы қорытынды беру» мемлекеттік қызмет көрсету стандартын бекіту туралы» Қазақстан Республикасы Үкіметінің 2010 жылғы 24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976 қаулысының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Республикасынан әкетілетін және оған әкелінетін мәдени құндылықтарға сараптама жүргізу ережесін бекіту туралы» Қазақстан Республикасы Үкіметінің 2007 жылғы 1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447 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«Жеке және заңды тұлғаларға көрсетілетін мемлекеттік қызметтер тізілімін бекіту туралы» Қазақстан Республикасы Үкіметінің 2010 жылғы 20 шілдедегі № 745 «Жеке және заңды тұлғаларға көрсетілетін мемлекеттік қызметтің тізілімін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Әкетілетін заттың мәдени құндылығының болуы туралы қорытынды беру және уақытша әкетілетін заттың мәдени құндылығы түпнұсқалығы туралы ( әрі қарай қорытынды) қағаз түрінде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қорытынды беру не қорытынды беруден бас тарту туралы жазбаша түрде дәлелді жауап көрсетілетін мемлекеттік қызметтің нәтижесі болып табылады.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талаптар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күн сайын мына мекенжай бойынша көрсетіледі: 020000, Көкшетау қаласы, Сәтпаев көшесі, 1, телефондары: 25-81-72, 25-76-60. Жұмыс кестесі: сағат 9-00-ден 18-00-ге дейін, түскі ас сағат 13-00-ден 14-00-ге дейін, демалыс және мерекелік күндерден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туралы ақпарат және оның көрсетілу барысы туралы Ақмола облысы әкімдігінің www.akmo.kz ресми порталында және уәкілеттік органның htt://www.akmola-madeniet.kz. интернет-ресурстарында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уақыттан бастап күнтізбелік бес күнді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берілген күні сол жерде көрсетілетін мемлекеттік қызметті алуға дейін рұқсат етілген ең ұзақ күту уақыты - 15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қызмет көрсетудің жол берілетін ең ұзақ уақыты -10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қорытынды алу кезіндегі күту уақыты - 10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толық топтамасын ұсынбау мемлекеттік қызмет көрсетуден бас тарту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тұтынушыдан өтініш алған уақыттан бастап және мемлекеттік қызметтің нәтижесін бергенге дейін мемлекеттік қызмет көрсету кезеңі: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қызмет көрсету туралы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кеңсесі құжаттармен қоса берілген өтінішті және заттарды тіркеуді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басшысы сараптаманы өткізетін орындаушыны, орынды және уақытты белгілеуі;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орындаушының сараптама комиссиясына сараптама үшін құжаттар мен заттарды жіберуді жүзеге асыруы;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сараптама комиссиясының уақытша әкетілген мәдени құндылықтың мәдени құндылығы немесе түпнұсқалығына оның сәйкестігін айқындау мақсатында сараптаманы жүзеге асыруы;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орындаушының қорытындыларды уәкілетті органның мөрімен бекіту бойынша ұйымдастыру іс-шараларын, сондай-ақ, қорытындының бір данасы мен заттарды тұтынушыға беруді жүзеге асыруы.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органға мемлекеттік қызмет көрсету үшін құжаттар қабылдауды жүзеге асыратын тұлғалардың ең аз саны 1 адамды құрайды.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әрекеттер тәртібінің (өзара әрекеттер) сипаттамасы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органда құжаттарды қабылдау осы Регламенттің 10- тармағында көрсетілген мекенжай бойынша кеңсе қызметкерімен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Тұтынушыға (не сенімхат бойынша өкіліне) талонды беру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қабылданғанын растау болып табылады, онда күні мен уақыты, уәкілетті органы кеңсе қызметкерінің тегі, аты-жөні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тұтынушы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 үшін тұтынушының жеке басын куәландыратын құжаттың нотариалды расталған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заңды тұлға үшін – заңды тұлғаның мемлекеттік тіркеу (қайта тіркеу) туралы куәлігінің нотариалды куәландырылған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қабылдаушы тараптың мәдени құндылықтардың болу мақсаттары мен жағдайлары туралы шартының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әрбір мәдени құндылықтың немесе оны құрайтын бөліктерінің көлемі 10х15 сантиметр фотосуретін;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мәдени құндылықтарға меншік құқығын растайтын құжаттарды;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заңды тұлға үшін - мәдени құндылықтардың уақытша әкету кезеңіне белгілі бір тұлғаға жауапкершілік жүктеу туралы ұйым басшысының бұйрығын;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мәдени құндылықтар ретінде қаралып, сараптамаға жататын заттарды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үдерісінде келесі құрылымдық-функционалдық бірліктер ҚФБ (бұдан әрі-ҚФБ) іске қосылған: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құрылымдық бөлімшесінің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сараптама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әкімшілік іс-қимылдың (процедуралардың) орындалу мерзімі көрсетілген әр ҚФБ-дің әкімшілік іс-қимылдардың (процедуралардың) бірізділігі мен өзара іс-әрекетінің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және ҚФБ-дің үдерісінде әкімшілік іс-қимылдардың қисынды бірізділігі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лауазымдық тұлғалардың жауапкершілігі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органның басшысы мемлекеттік қызмет көрсету үшін жауапты тұлға болып табылады, оған Қазақстан Республикасының заңнамалық актілеріне сәйкес белгіленген мерзімде мемлекеттік қызмет көрсетуді іске асыруға жауапкершілік жүктеледі.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заттың мәдени құндылығының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қорытынды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регламентінің 1-қосымшасы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мәдениет басқармасының мәдени құндылықтарды әкету және әкелу жөніндегі сараптама комиссиясы</w:t>
      </w:r>
      <w:r>
        <w:br/>
      </w:r>
      <w:r>
        <w:rPr>
          <w:rFonts w:ascii="Times New Roman"/>
          <w:b/>
          <w:i w:val="false"/>
          <w:color w:val="000000"/>
        </w:rPr>
        <w:t>
Қорытынды 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Көкшетау қаласы                             "___"_____201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беруші (Т.А.Ә. немесе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Азаматтығы______________________________________________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______жылғы "___"______берілген паспортының немесе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куәлігінің N________________________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заңды тұлғаның деректемелері_______________________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Өтініш берушінің кәсібі (жұмысы)_____________________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Әкету мақсаты (уақытша әкету 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Сараптамаға ұсынылған (саны жазумен, орындалу техникасы,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дайындалу материалы, мөлшері, салмағы, дайындалу уақыты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т.б. көрсетілген сипаттамасы)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Қорытынды:____________________________________________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(мәдени құндылығы бар/не жоқ)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Сараптама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                  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         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заттың мәдени құндылығының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қорытынды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2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мәдениет басқармасының мәдени құндылықтарды әкету және әкелу жөніндегі сараптама комиссиясы</w:t>
      </w:r>
      <w:r>
        <w:br/>
      </w:r>
      <w:r>
        <w:rPr>
          <w:rFonts w:ascii="Times New Roman"/>
          <w:b/>
          <w:i w:val="false"/>
          <w:color w:val="000000"/>
        </w:rPr>
        <w:t>
Қорытынды №</w:t>
      </w:r>
      <w:r>
        <w:br/>
      </w:r>
      <w:r>
        <w:rPr>
          <w:rFonts w:ascii="Times New Roman"/>
          <w:b/>
          <w:i w:val="false"/>
          <w:color w:val="000000"/>
        </w:rPr>
        <w:t>
мәдени құндылықтарды уақытша әкетуге арналған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                         "___" _____ 201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Өтініш беруші (Т.А.Ә. немесе 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Азаматтығы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______жылғы "___"______берілген паспортының немесе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куәлігінің N_______________________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заңды тұлғаның деректемелері_______________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Мәдени құндылықтарды уақытша әкету құқығына арналған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201_ _____ж.«______»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Сараптамаға ұсынылған (саны жазумен, орындалу техникасы,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дайындалу материалы, мөлшері, салмағы, дайындалу уақыты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т.б. көрсетілген сипаттамасы)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Бұрын әкеткен мәдени құндылықтардың тұпнұсқалығы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______________________________________________(сәйкестігі)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6.Сақталу жағдайының өзгеруі _________________(мінездеме)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Қорытынды:____________________________________________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(мәдени құндылығы бар/не жоқ)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Сараптама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                  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         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"Әкетілетін және әкелінетін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қорытынды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 қосымшасы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тұлғаға арналған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Әкетілетін және әкелінетін заттың мәдени</w:t>
      </w:r>
      <w:r>
        <w:br/>
      </w:r>
      <w:r>
        <w:rPr>
          <w:rFonts w:ascii="Times New Roman"/>
          <w:b/>
          <w:i w:val="false"/>
          <w:color w:val="000000"/>
        </w:rPr>
        <w:t>
құндылығының болуы туралы қорытынды беруге өтініш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берушінің Т.А.Ә.:_______________________________________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Туған күні(күні, айы, жылы):________________________________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Азаматтығы:_________________________________________________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орны:_______________________________________________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 жүзінде тұратын орны:__________________________________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затқа меншік құқығы туындауының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сипаттамасы__________________________________________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әкету мақсаты_______________________________________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 тасымалдау шарттары______________________________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Қазақстан Республикасының аумағынан тыс болу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Құжаттар мен заттардың тізімдемесі(осы стандарттың 11-тармағына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«_____»____________________20____жыл__________________________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(өтініш берушінің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Құжаттар қабылданды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«_____»_____________20__жыл___________________________________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(Құжаттар қабылдаған тұлғаның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Істің тіркеу нөмірі №_____________________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"Әкетілетін және әкелінетін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қорытынды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"мемлекеттік қызметінің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 қосымшасы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тұлғаға арналған үлгі</w:t>
      </w:r>
    </w:p>
    <w:bookmarkStart w:name="z6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Әкетілетін және әкелінетін заттың мәдени</w:t>
      </w:r>
      <w:r>
        <w:br/>
      </w:r>
      <w:r>
        <w:rPr>
          <w:rFonts w:ascii="Times New Roman"/>
          <w:b/>
          <w:i w:val="false"/>
          <w:color w:val="000000"/>
        </w:rPr>
        <w:t>
құндылығының болуы туралы қорытынды беруге өтініш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Заңды тұлғаның атауы:____________________________________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деректемелері (мекенжайы,байланыс телефондары,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СТН,БИК):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Астаналық филиал (мекенжайы, байланыс телефондары, есептік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туралы куәлігінің нөмірі және берілген күні)____________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Ұсынылған затқа меншік құқығының туындау негізі: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сипаттамасы:____________________________________________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 әкету мақсаты____________________________________________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 тасымалдау шарттары_____________________________________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Қазақстан Республикасының аумағынан тыс болу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мен заттардың тізімдемесі: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«_____»______________20____жыл__________________________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(басшының немесе оны ауыстыратын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тұлғаның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Құжаттар қабылданды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«_____»_____________20__жыл_________________________________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(Құжаттар қабылдаған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Т.А.Ә.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Істің тіркеу нөмірі №_____________________</w:t>
      </w:r>
    </w:p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"Әкетілетін және әкелінетін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қорытынды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5-қосымша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іс-қимылдардың (процедуралардың) бірізділігі мен өзара іс-әрекетінің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1-кесте. ҚФБ-нің іс-әрекеттерін сипаттау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2737"/>
        <w:gridCol w:w="3302"/>
        <w:gridCol w:w="26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іс-әрекеті (барысының, жұмыстар ағынының)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(барысының, жұмыстар ағынының)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ҚФБ-нің 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кеңсесінің қызметкері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басшылығы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құрылымдық бөлімшесінің жауапты орындаушысы</w:t>
            </w:r>
          </w:p>
        </w:tc>
      </w:tr>
      <w:tr>
        <w:trPr>
          <w:trHeight w:val="585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(үдерістің, процедураның,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 және олардың сипаттамасы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қабылдау, тіркеу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Хат-хабарлармен танысу, жауапты орындаушыны анықтау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комиссиясына құжаттар мен заттарды сараптамаға жолдауды жүзеге асыру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ұйымдық-өкімдік шешім)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 үшін құжаттар жолдау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құжаттар мен заттарды орындаушыға жолдау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0"/>
        <w:gridCol w:w="4285"/>
        <w:gridCol w:w="4285"/>
      </w:tblGrid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(барысының, жұмыстар ағынының)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ҚФБ-нің атауы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комиссиясы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құрылымдық бөлімшесінің жауапты орындаушысы</w:t>
            </w:r>
          </w:p>
        </w:tc>
      </w:tr>
      <w:tr>
        <w:trPr>
          <w:trHeight w:val="2895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(үдерістің, процедураның,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 және олардың сипаттамасы Аяқталу 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(деректер, құжат,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өкімдік шешім)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заттар мен құжаттарды талдау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Орындаушының қорытындыны өкілетті органның мөрімен бекіту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(деректер, құжат,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ұйымдық-өкімдік шешім)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актісін және қорытынды немесе дәлелді бас тарту беру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қорытындының бір данасын және заттарды беру, қорытынды мен заттар берілген қорытындылар журналында тіркеледі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нұсқаулары. Негізгі үдеріс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904"/>
        <w:gridCol w:w="4031"/>
        <w:gridCol w:w="3480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1-топ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кеңсесі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2-топ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басшылығы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3-топ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құрылымдық бөлімшесінің жауапты орындаушысы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4-топ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анықтау, бұрыштама қою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 Орындаушы құжаттар мен заттарды сараптама комиссиясына сараптамаға жөнелтуді жүзеге асырады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актісі және ҚФБ-3-ке тапсырумен қорытынды беру</w:t>
            </w:r>
          </w:p>
        </w:tc>
      </w:tr>
      <w:tr>
        <w:trPr>
          <w:trHeight w:val="17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 орындаушының қорытындыны өкілетті органның мөрімен бекіту, сондай-ақ, тұтынушыға қорытындының бір данасын және заттарды беру жөніндегі ұйымдық іс-шараларды жүзеге асыруы, қорытынды мен заттар берілген қорытындылар журналында тіркеледі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нұсқаулары. Баламалы үдеріс.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890"/>
        <w:gridCol w:w="3631"/>
        <w:gridCol w:w="3763"/>
      </w:tblGrid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1-топ ҚФБ Өкілетті органның кеңсесі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2-топ ҚФБ Өкілетті органның басшылығы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3-топ ҚФБ Өкілетті органның құрылымдық бөлімшесінің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орындаушысы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4-топ ҚФБ Сараптама комиссиясы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 Құжаттарды қабылдау, тіркеу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анықтау, бұрыштама қою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 Орындаушы құжаттар мен заттарды сараптама комиссиясына сараптамаға жөнелтуді жүзеге асырады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 Зерттеу актісі және ҚФБ-3-ке тапсырумен дәлелді бас тарту беру</w:t>
            </w:r>
          </w:p>
        </w:tc>
      </w:tr>
      <w:tr>
        <w:trPr>
          <w:trHeight w:val="885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іс-әрекет Бас тартуға қол қою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тартуды қол қоюға тапсыру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іс-әрекет Тұтынушыға дәлелді бас артуды тапсыру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"Әкетілетін және әкелінетін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заттың мәдени құндылығының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қорытынды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6-қосымша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(қағаз нұсқасынан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