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7437" w14:textId="44e7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2008 жылғы 23 желтоқсандағы № 4С-14/3 "Степногорск қаласы бойынша аз қамтылған отбасыларға (азаматтарға)тұрғын үй көмегін көрсету ережесін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2012 жылғы 20 сәуірдегі № 5С-4/4 шешімі. Ақмола облысы Степногорск қаласының Әділет басқармасында 2012 жылғы 22 мамырда № 1-2-165 тіркелді. Күші жойылды - Ақмола облысы Степногорск қалалық мәслихатының 2012 жылғы 31 қазандағы № 5С-10/3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2012.10.31 </w:t>
      </w:r>
      <w:r>
        <w:rPr>
          <w:rFonts w:ascii="Times New Roman"/>
          <w:b w:val="false"/>
          <w:i w:val="false"/>
          <w:color w:val="ff0000"/>
          <w:sz w:val="28"/>
        </w:rPr>
        <w:t>№ 5С-10/3</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Республикасындағы жергілікті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Степногорск қалалық мәслихатының 2008 жылғы 23 желтоқсандағы № 4С-14/3 «Степногорск қаласы бойынша аз қамтылған отбасыларға (азаматтарға) тұрғын үй көмегін көрсету ережесін бекіту туралы» (нормативтік құқықтық актілердің мемлекеттік тіркеу Тізілімінде № 1-2-106 болып тіркелген, 2009 жылғы 20 ақпанда «Степногорск ақшамы» және «Вечерний Степногорск»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Көрсетілген шешімімен бекітілген, Степногорск қаласы бойынша аз қамтылған отбасыларға (азаматтарға) тұрғын үй көмегін көрсету ережесінде:</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бірінші бөлімдегі екінші абзац жаңа редакцияда жазылсын:</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үшінші бөлім жаңа редакцияда жазылсын:</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 мен телекоммуникация желісіне қосылған абоненттік төлемақының өсуіне байланысты бөлігіндегі телефон үшін байланыс қызметтерін тұтынуға нормалар шегінде ақы төлеу сомасы мен отбасының (азаматтардың) осы мақсаттарға жұмсаған, шығыстарының шектелген мөлшер және шекті жол берілетін деңгейінің арасындағы айырма ретінде айқындалады»;</w:t>
      </w:r>
      <w:r>
        <w:br/>
      </w:r>
      <w:r>
        <w:rPr>
          <w:rFonts w:ascii="Times New Roman"/>
          <w:b w:val="false"/>
          <w:i w:val="false"/>
          <w:color w:val="000000"/>
          <w:sz w:val="28"/>
        </w:rPr>
        <w:t>
      төртінші бөлім жаңа редакцияда жазылсын:</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12 пайыз мөлшерінде белгіленеді»;</w:t>
      </w:r>
      <w:r>
        <w:br/>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Тұрғын үй көмегі тұрғын үй иесінің немесе жалға алушының (қосымша жалға алушының) өтініші мен қоса берілген құжаттардың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тұрақты мекенжайы бойынша тіркелуін растайтын құжат (мекенжайының анықтамасы немесе селолық және ауылдық әкімдердің анықтамасы);</w:t>
      </w:r>
      <w:r>
        <w:br/>
      </w:r>
      <w:r>
        <w:rPr>
          <w:rFonts w:ascii="Times New Roman"/>
          <w:b w:val="false"/>
          <w:i w:val="false"/>
          <w:color w:val="000000"/>
          <w:sz w:val="28"/>
        </w:rPr>
        <w:t>
      4) отбасы мүшелерінің табысын растайтын құжаттар;</w:t>
      </w:r>
      <w:r>
        <w:br/>
      </w:r>
      <w:r>
        <w:rPr>
          <w:rFonts w:ascii="Times New Roman"/>
          <w:b w:val="false"/>
          <w:i w:val="false"/>
          <w:color w:val="000000"/>
          <w:sz w:val="28"/>
        </w:rPr>
        <w:t>
      5) отбасы мүшелерінің қызметі туралы мәліметтер (мүгедектік туралы анықтаманың көшірмесі, оқу орнынан анықтама, еңбек шарты);</w:t>
      </w:r>
      <w:r>
        <w:br/>
      </w:r>
      <w:r>
        <w:rPr>
          <w:rFonts w:ascii="Times New Roman"/>
          <w:b w:val="false"/>
          <w:i w:val="false"/>
          <w:color w:val="000000"/>
          <w:sz w:val="28"/>
        </w:rPr>
        <w:t>
      6) өткен тоқсандағы коммуналдық қызметтерді тұтынуға арналған шоттар.</w:t>
      </w:r>
      <w:r>
        <w:br/>
      </w:r>
      <w:r>
        <w:rPr>
          <w:rFonts w:ascii="Times New Roman"/>
          <w:b w:val="false"/>
          <w:i w:val="false"/>
          <w:color w:val="000000"/>
          <w:sz w:val="28"/>
        </w:rPr>
        <w:t>
      Тұрғын үйді (тұрғын ғимаратты) күтіп-ұстауға арналған шығындарға өтемақы алуға құқығы бар отбасылар (азаматтар) 5 тармақта 1), 2), 3), 4), 5), 6) тармақшаларында көрсетілген құжаттардан басқа келесілерді ұсынады:</w:t>
      </w:r>
      <w:r>
        <w:br/>
      </w:r>
      <w:r>
        <w:rPr>
          <w:rFonts w:ascii="Times New Roman"/>
          <w:b w:val="false"/>
          <w:i w:val="false"/>
          <w:color w:val="000000"/>
          <w:sz w:val="28"/>
        </w:rPr>
        <w:t>
      1) кондоминиум объектісінің ортақ мүлкiн күрделi жөндеуге арналған мақсатты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жалға алушылардың (қосымша жалға алушылардың)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объектісін басқару органы ұсынатын және мөрмен, кондоминиум объектісін басқару органы басшының қолымен расталған кондоминиум объектінің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Телекоммуникация желiсiне қосылған телефон үшiн абоненттiк төлемақының өсуіне байланысты бөлігінде байланыс қызметтерінің төлемдері шығындарына жәрдемақы алу құқығы бар отбасылар (азаматтар) 5 тармақтағы 1), 2), 3), 4), 5), 6) тармақшаларында көрсетілген құжаттардан басқа келесілерді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5 тармақтағы 1), 2), 3), 4), 5), 6) тармақшаларында көрсетілген құжаттардан басқа жергілікті атқарушы орган ұсынған тұрғын үйді пайдаланғаны үшін жалға алу төлемінің мөлшері туралы шотты ұсынады.</w:t>
      </w:r>
      <w:r>
        <w:br/>
      </w:r>
      <w:r>
        <w:rPr>
          <w:rFonts w:ascii="Times New Roman"/>
          <w:b w:val="false"/>
          <w:i w:val="false"/>
          <w:color w:val="000000"/>
          <w:sz w:val="28"/>
        </w:rPr>
        <w:t>
      Құжаттардың көшірмесін салыстырып тексеру үшін құжаттардың түпнұсқасымен қоса ұсынылады, одан кейін құжаттардың түпнұсқасы өтініш берушіге сол күні қайтарылады.</w:t>
      </w:r>
      <w:r>
        <w:br/>
      </w:r>
      <w:r>
        <w:rPr>
          <w:rFonts w:ascii="Times New Roman"/>
          <w:b w:val="false"/>
          <w:i w:val="false"/>
          <w:color w:val="000000"/>
          <w:sz w:val="28"/>
        </w:rPr>
        <w:t>
      Қайта өтініш берген кезде 5 тармақтың 1),2),3) тармақшаларында көрсетілген құжаттар өзгеріс туындаған жағдайда ұсынылады»;</w:t>
      </w:r>
      <w:r>
        <w:br/>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«6.Өтініш берушіден құжаттарды қабылдап алғаннан кейін «Степногорск қаласының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Тұрғын үй көмегін тағайындау туралы немесе бас тарту туралы хабарлама «Степногорск қаласының жұмыспен қамту және әлеуметтік бағдарламалар бөлімі» мемлекеттік мекемесіне жүгінген кезде тікелей өзі баруы немесе пошталық хабарлама арқылы»;</w:t>
      </w:r>
      <w:r>
        <w:br/>
      </w:r>
      <w:r>
        <w:rPr>
          <w:rFonts w:ascii="Times New Roman"/>
          <w:b w:val="false"/>
          <w:i w:val="false"/>
          <w:color w:val="000000"/>
          <w:sz w:val="28"/>
        </w:rPr>
        <w:t>
      келесі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«6-1.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12 пайыз шығыстарының шекті жол берілетін деңгейінен аспайтын болса «Степногорск қаласының жұмыспен қамту және әлеуметтік бағдарламалар бөлімі» мемлекеттік мекемесі тұрғын үй көмегін тағайындаудан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«Степногорск қаласының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 коммуналдық шаруашылық істері бойынша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есептеледі».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А.Агеев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Степногорск қаласының әкімі               А.Никишов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