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395ef" w14:textId="6b395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2011 жылғы 8 желтоқсандағы № 4С-46/2  
"2012-2014 жылдарға арналған қала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2012 жылғы 28 қыркүйектегі № 5С-9/2 шешімі. Ақмола облысының Әділет департаментінде 2012 жылғы 3 қазанда № 3453 тіркелді. Шешімнің қабылдау мерзімінің өтуіне байланысты қолдану тоқтатылды (Ақмола облысы Степногорск қалалық мәслихатының 2013 жылғы 5 наурыздағы № 05-03ш/52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(Ақмола облысы Степногорск қалалық мәслихатының 05.03.2013 № 05-03ш/52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мен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Ақмола облыстық мәслихатының 2012 жылғы 18 қыркүйектегі № 5С-6-2 «Ақмола облыстық мәслихатының 2011 жылғы 2 желтоқсандағы № 4С-39-2 «2012-2014 жылдарға арналған облыс бюджеті туралы» шешіміне өзгерістер енгізу туралы» 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Степногорск қалалық мәслихатының 2011 жылғы 8 желтоқсандағы № 4С-46/2 «2012-2014 жылдарға арналған қала бюджеті туралы» (Нормативтік құқықтық актілерді мемлекеттік тіркеу тізілімінде № 1-2-151 болып тіркелген, 2012 жылғы 12 қаңтарында «Степногорск ақшамы» және «Вечерний Степногорск»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қала бюджеті 1, 2, 3 қосымшаларына сәйкес, соның ішінде 2012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- 7 838 732,2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- 2 356 292,5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- 38 367,1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- 69 700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түскен трасферттер бойынша - 5 374 372,6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- 8 038 498,3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- 158 000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- 158 000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- 0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қаржылық активтерді сатудан түскен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- 357 766,1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- 158 000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2012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Ғ.Көпеева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Степногорск қаласының әкімі                М.Тақамбаев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«Степногорск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Ш.Төлегенова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28 қыркүйектегі № 5С-9/2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шешіміне 1 қосымша       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Степногорск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 № 4С-46/2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"2012-2014 жылдарға арналған қала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бюджеті туралы" шешіміне 1 қосымша </w:t>
      </w:r>
    </w:p>
    <w:bookmarkEnd w:id="2"/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қала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"/>
        <w:gridCol w:w="419"/>
        <w:gridCol w:w="270"/>
        <w:gridCol w:w="9449"/>
        <w:gridCol w:w="259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7838732,2</w:t>
            </w:r>
          </w:p>
        </w:tc>
      </w:tr>
      <w:tr>
        <w:trPr>
          <w:trHeight w:val="25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2356292,5</w:t>
            </w:r>
          </w:p>
        </w:tc>
      </w:tr>
      <w:tr>
        <w:trPr>
          <w:trHeight w:val="30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151109,5</w:t>
            </w:r>
          </w:p>
        </w:tc>
      </w:tr>
      <w:tr>
        <w:trPr>
          <w:trHeight w:val="36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151109,5</w:t>
            </w:r>
          </w:p>
        </w:tc>
      </w:tr>
      <w:tr>
        <w:trPr>
          <w:trHeight w:val="25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1263628</w:t>
            </w:r>
          </w:p>
        </w:tc>
      </w:tr>
      <w:tr>
        <w:trPr>
          <w:trHeight w:val="25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1263628</w:t>
            </w:r>
          </w:p>
        </w:tc>
      </w:tr>
      <w:tr>
        <w:trPr>
          <w:trHeight w:val="3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479078</w:t>
            </w:r>
          </w:p>
        </w:tc>
      </w:tr>
      <w:tr>
        <w:trPr>
          <w:trHeight w:val="31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360928</w:t>
            </w:r>
          </w:p>
        </w:tc>
      </w:tr>
      <w:tr>
        <w:trPr>
          <w:trHeight w:val="28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36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101600,0</w:t>
            </w:r>
          </w:p>
        </w:tc>
      </w:tr>
      <w:tr>
        <w:trPr>
          <w:trHeight w:val="37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450735</w:t>
            </w:r>
          </w:p>
        </w:tc>
      </w:tr>
      <w:tr>
        <w:trPr>
          <w:trHeight w:val="25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408100</w:t>
            </w:r>
          </w:p>
        </w:tc>
      </w:tr>
      <w:tr>
        <w:trPr>
          <w:trHeight w:val="52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2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</w:p>
        </w:tc>
      </w:tr>
      <w:tr>
        <w:trPr>
          <w:trHeight w:val="3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5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</w:t>
            </w:r>
          </w:p>
        </w:tc>
      </w:tr>
      <w:tr>
        <w:trPr>
          <w:trHeight w:val="3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</w:t>
            </w:r>
          </w:p>
        </w:tc>
      </w:tr>
      <w:tr>
        <w:trPr>
          <w:trHeight w:val="28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38367,1</w:t>
            </w:r>
          </w:p>
        </w:tc>
      </w:tr>
      <w:tr>
        <w:trPr>
          <w:trHeight w:val="30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52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52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67,1</w:t>
            </w:r>
          </w:p>
        </w:tc>
      </w:tr>
      <w:tr>
        <w:trPr>
          <w:trHeight w:val="147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159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30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2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69700</w:t>
            </w:r>
          </w:p>
        </w:tc>
      </w:tr>
      <w:tr>
        <w:trPr>
          <w:trHeight w:val="49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8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</w:t>
            </w:r>
          </w:p>
        </w:tc>
      </w:tr>
      <w:tr>
        <w:trPr>
          <w:trHeight w:val="31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3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8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5374372,6</w:t>
            </w:r>
          </w:p>
        </w:tc>
      </w:tr>
      <w:tr>
        <w:trPr>
          <w:trHeight w:val="55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5374372,6</w:t>
            </w:r>
          </w:p>
        </w:tc>
      </w:tr>
      <w:tr>
        <w:trPr>
          <w:trHeight w:val="34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5374372,6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34"/>
        <w:gridCol w:w="534"/>
        <w:gridCol w:w="9042"/>
        <w:gridCol w:w="249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8038498,3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164410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68136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65736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51302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51302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30680</w:t>
            </w:r>
          </w:p>
        </w:tc>
      </w:tr>
      <w:tr>
        <w:trPr>
          <w:trHeight w:val="13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қауiпсiздiгін қамтамасыз 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2151205,9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1991753,2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12572,5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1402998,9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16657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117799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322638,2</w:t>
            </w:r>
          </w:p>
        </w:tc>
      </w:tr>
      <w:tr>
        <w:trPr>
          <w:trHeight w:val="10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21348,3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28648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18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24445,3</w:t>
            </w:r>
          </w:p>
        </w:tc>
      </w:tr>
      <w:tr>
        <w:trPr>
          <w:trHeight w:val="10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"Назарбаев Зияткерлік мектептері" Дербестік білім ұйымының оқу бағдарламалары бойынша біліктілікті арттырудан өткен мұғалімдерге еңбекақыны арттыруға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</w:p>
        </w:tc>
      </w:tr>
      <w:tr>
        <w:trPr>
          <w:trHeight w:val="18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ұйымдарының: мектептер, мектеп-интернаттар; (жалпы үлгідегі, арнайы (түзету), дарынды балаларға арналған мамандырылған, жетім балалар және ата-анасының қамқорлығынсыз қалған балаларға арналған ұйымдар)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34253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157694,7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қайта құру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157694,7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182197,1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182197,1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29159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31662,6</w:t>
            </w:r>
          </w:p>
        </w:tc>
      </w:tr>
      <w:tr>
        <w:trPr>
          <w:trHeight w:val="13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26604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22213,1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25167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</w:t>
            </w:r>
          </w:p>
        </w:tc>
      </w:tr>
      <w:tr>
        <w:trPr>
          <w:trHeight w:val="12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4759991,8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1067,1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86878,9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33243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28859,9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4647956,8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25507,5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7456,1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4579993,2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199353,3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167081,6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114394,6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23610,7</w:t>
            </w:r>
          </w:p>
        </w:tc>
      </w:tr>
      <w:tr>
        <w:trPr>
          <w:trHeight w:val="8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7332,7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5575,9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9624,1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өткізу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20490,1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7678,4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12697,7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334,7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219441,4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213441,4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213441,4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280715,2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264024,2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11032,2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 қалаларды абаттандыру мәселелерін шешуге іс-шаралар өткізу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252862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67,1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67,1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бойынша қызмет көрсету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67,1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несиелер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39496,4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39496,4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39496,4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39496,4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несиелер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-357766,1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Бюджеттің тапшылығын қаржыландыру (профицитті пайдалану)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органымен алынатын қарыздар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199766,1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199766,1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199766,1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Степногорск қалалық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28 қыркүйектегі № 5С-9/2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 шешіміне 2 қосымша        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Степногорск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 № 4С-46/2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"2012-2014 жылдарға арналған қала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бюджеті туралы" шешіміне 4 қосымша 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Мақсатты трансферттердің есебінен қала</w:t>
      </w:r>
      <w:r>
        <w:br/>
      </w:r>
      <w:r>
        <w:rPr>
          <w:rFonts w:ascii="Times New Roman"/>
          <w:b/>
          <w:i w:val="false"/>
          <w:color w:val="000000"/>
        </w:rPr>
        <w:t>
       бюджетінің шығындары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2"/>
        <w:gridCol w:w="7031"/>
        <w:gridCol w:w="2457"/>
      </w:tblGrid>
      <w:tr>
        <w:trPr>
          <w:trHeight w:val="840" w:hRule="atLeast"/>
        </w:trPr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70" w:hRule="atLeast"/>
        </w:trPr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3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 құруға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іс-тәжірибесіне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Ішінара жұмыспен қамтылған жалдамалы қызметкерлерді қайта даярлауға және біліктілігін арттыруға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2917,5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Еңбекақыға аздап жәрдем көрсетуге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көрсетуге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оның мүгедектеріне коммуналдық шығындары үшін әлеуметтік көмек көрсетуге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3149,6</w:t>
            </w:r>
          </w:p>
        </w:tc>
      </w:tr>
      <w:tr>
        <w:trPr>
          <w:trHeight w:val="1185" w:hRule="atLeast"/>
        </w:trPr>
        <w:tc>
          <w:tcPr>
            <w:tcW w:w="3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бiлiм беретiн мемлекеттiк мекемелердегі физика, химия, биология кабинеттерiн оқу жабдықтарымен жарақтандыруға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жабдықтармен, бағдарламалық қамтыммен қамтамасыз етуге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24445,3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бағу үшін қамқоршыларға (қорғаншыларға) ай сайын ақша қаражаттарын төлеуге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21348,3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 тәрбиешілеріне біліктілік санаты үшін қосымша ақының мөлшерін арттыруға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37478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 Зияткерлік мектептері" Дербестік білім ұйымының оқу бағдарламалары бойынша біліктілікті арттырған мұғалімдерге еңбекақыны арттыруға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нысандарының күрделі жөндеуіне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74280,5</w:t>
            </w:r>
          </w:p>
        </w:tc>
      </w:tr>
      <w:tr>
        <w:trPr>
          <w:trHeight w:val="1320" w:hRule="atLeast"/>
        </w:trPr>
        <w:tc>
          <w:tcPr>
            <w:tcW w:w="3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Ақсу, Заводской кенттерінің сумен жабдықтау жүйесін қайта құруға арналған (1 кезеңі 2 кезектің: су ағызғыш Алтынтау кентіне және Кварцитка кентіне, Алтынтау кенті бойынша желілер шығыршығы)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300968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қаласындағы Селеті су қоймасының магистралды су ағызғышын және Степногорск қаласы 1 ерлеу сорғыш станциясының 2-і кезекті қайта құруға арналған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2176101</w:t>
            </w:r>
          </w:p>
        </w:tc>
      </w:tr>
      <w:tr>
        <w:trPr>
          <w:trHeight w:val="15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Ақсу, Заводской кенттерінің сумен жабдықтау жүйесін қайта құруға арналған (1 кезеңі 1 кезектің: Ақсу, Заводской кенттерінде су ағызғышын қайта құру, Заводской кентінің загредерлік бөлімнің тарату желілері)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Акмола облысының Степногорск қаласының өнеркәсіп аймағының сумен жабдықтау жүйесін қайта құруға арналған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1015447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шеңберiнде жетіспейтін инженерлік-коммуникациялық инфрақұрылымды дамытуға және жайластыруға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салуға және (немесе) сатып алуға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25415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- коммуникациялық инфрақұрылымды дамытуға, жайластыруға және (немесе) сатып алуға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сумен жабдықтау және су жүргізу жүйесін қайта құруға арналған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682046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жолдарын салуға және қалпына келтіру бойынша жобаны әзірлеуге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Бестөбе кентінде балабақшаның құрылысына жобаның қайта қолдануына байлау және Степногорск қаласындағы 280 орынды бала бақшаны қалпына келтіруіне сметалық жоба құжаттамасын әзірлеу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810" w:hRule="atLeast"/>
        </w:trPr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және ветеринария бөлімі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810" w:hRule="atLeast"/>
        </w:trPr>
        <w:tc>
          <w:tcPr>
            <w:tcW w:w="3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бөлімі 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орталық көшелерін күрделі жөндеуге арналған 1 кезектегі жоба -сметалық құжаттарды әзірлеу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 абаттандыруға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252862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күрделі жөндеуге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143000</w:t>
            </w:r>
          </w:p>
        </w:tc>
      </w:tr>
      <w:tr>
        <w:trPr>
          <w:trHeight w:val="735" w:hRule="atLeast"/>
        </w:trPr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қаржы бөлімі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720" w:hRule="atLeast"/>
        </w:trPr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қала әкімінің аппараты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органын күрделі шығыстарына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5270593,2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қыркүйектегі № 5С-9/2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шешіміне 3 қосымша      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Степногорск қалалық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 № 4С-46/2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"2012-2014 жылдарға арналған қала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шешіміне 5 қосымша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даму бағдарламаларының тізімі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534"/>
        <w:gridCol w:w="644"/>
        <w:gridCol w:w="8849"/>
        <w:gridCol w:w="2518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4780294,0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4780294,0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157694,7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157694,7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қайта құру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157694,7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4622499,3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4622449,3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25507,5</w:t>
            </w:r>
          </w:p>
        </w:tc>
      </w:tr>
      <w:tr>
        <w:trPr>
          <w:trHeight w:val="5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7456,1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4579993,2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8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7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