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d63f" w14:textId="1f9d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2011 жылғы 26 қыркүйектегі № С 43 - 3 "Ақкөл  ауданында тұратын аз қамтылған отбасыларға (азаматтарға) тұрғын үй көмегін көрсету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12 қарашадағы № С-10/2 шешімі. Ақмола облысының Әділет департаментінде 2012 жылғы 5 желтоқсанда № 3516 тіркелді. Күші жойылды - Ақмола облысы Ақкөл аудандық мәслихатының 2015 жылғы 1 шілдедегі № С 48-9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01.07.2015 </w:t>
      </w:r>
      <w:r>
        <w:rPr>
          <w:rFonts w:ascii="Times New Roman"/>
          <w:b w:val="false"/>
          <w:i w:val="false"/>
          <w:color w:val="ff0000"/>
          <w:sz w:val="28"/>
        </w:rPr>
        <w:t>№ С 48-9</w:t>
      </w:r>
      <w:r>
        <w:rPr>
          <w:rFonts w:ascii="Times New Roman"/>
          <w:b w:val="false"/>
          <w:i w:val="false"/>
          <w:color w:val="ff0000"/>
          <w:sz w:val="28"/>
        </w:rPr>
        <w:t xml:space="preserve">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(нормативтік құқықтық актілерін мемлекеттік тіркеудің Тізілімінде № 1-3-163 тіркелген, 2011 жылғы 4 қарашада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Ақкөл ауданында тұратын аз қамтылған отбасыларға (азаматтарға)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Тұрғын үй көмегi – жергiлiктi бюджет қаражаты есебiнен Ақкөл ауданының аумағында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жұмсалған шығыстарын;</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 және телекоммуникация желiсiне қосылған телефонға абоненттiк төлемақының ұлғаюы бөлiгiнде байланыс қызметтерiне;</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w:t>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беріледi.</w:t>
      </w:r>
      <w:r>
        <w:br/>
      </w:r>
      <w:r>
        <w:rPr>
          <w:rFonts w:ascii="Times New Roman"/>
          <w:b w:val="false"/>
          <w:i w:val="false"/>
          <w:color w:val="000000"/>
          <w:sz w:val="28"/>
        </w:rPr>
        <w:t>
</w:t>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Тұрғын үй көмегi жекешелендiрiлген үй-жайларда (пәтерлерде), жеке тұрғын үйде тұрып жатқан отбасылардың (азаматтардың)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құнына шама шегiндегі жұмсалған шығыстарына төленген сомасының және отбасының осы мақсаттарға жұмсалған шығыстарының шектi ұйғарымды деңгейiнің арасындағы айырмасы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құнына жұмсалған шығыстары үшін отбасының бір айдағы шектi ұйғарымды деңгейiнің шығыстары отбасының орташа айлық жиынтық кiрiсiне 15 пайыз көлемiнде белгiленедi.</w:t>
      </w:r>
      <w:r>
        <w:br/>
      </w:r>
      <w:r>
        <w:rPr>
          <w:rFonts w:ascii="Times New Roman"/>
          <w:b w:val="false"/>
          <w:i w:val="false"/>
          <w:color w:val="000000"/>
          <w:sz w:val="28"/>
        </w:rPr>
        <w:t>
</w:t>
      </w:r>
      <w:r>
        <w:rPr>
          <w:rFonts w:ascii="Times New Roman"/>
          <w:b w:val="false"/>
          <w:i w:val="false"/>
          <w:color w:val="000000"/>
          <w:sz w:val="28"/>
        </w:rPr>
        <w:t>
      Тұрғын үйдi күтіп-ұстауға және коммуналдық қызметтердi тұтынуға жұмсалған төлемақысы белгiленген шамадан артық болғанда, жалпыға бiрдей негізде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етiлетiн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w:t>
      </w:r>
      <w:r>
        <w:rPr>
          <w:rFonts w:ascii="Times New Roman"/>
          <w:b w:val="false"/>
          <w:i w:val="false"/>
          <w:color w:val="000000"/>
          <w:sz w:val="28"/>
        </w:rPr>
        <w:t>
      Коммуналдық қызметтердің өтемақы мөлшерлері шектелген шамалардан артық емес мөлшерінде, газбен қамтамасыз еткені үшін бір адамға бір айда 4 килограммнан, бірақ отбасыны алғанда 16 килограммнан немесе 2 баллоннан артық емес, сумен қамтамасыз еткені үшін және канализацияға бір адамға бір айда 2,5 шаршы метрден артық емес, үй жанындағы жер телімін суару  бір айда бір жүздікке 3 шаршы метрден артық емес, электр қуатымен қамтамасыз еткені үшін санауыштың көрсеткіштері бойынша, бірақ бір адамға бір айда 100 киловаттан және отбасыға 200 киловаттан артық емес мөлшерінде бекітілсін.</w:t>
      </w:r>
      <w:r>
        <w:br/>
      </w:r>
      <w:r>
        <w:rPr>
          <w:rFonts w:ascii="Times New Roman"/>
          <w:b w:val="false"/>
          <w:i w:val="false"/>
          <w:color w:val="000000"/>
          <w:sz w:val="28"/>
        </w:rPr>
        <w:t>
</w:t>
      </w:r>
      <w:r>
        <w:rPr>
          <w:rFonts w:ascii="Times New Roman"/>
          <w:b w:val="false"/>
          <w:i w:val="false"/>
          <w:color w:val="000000"/>
          <w:sz w:val="28"/>
        </w:rPr>
        <w:t>
      Қатты отынды пайдаланғаны үшін өтемақы жергілікті жылуы бар үйлер үшін пайдалы ауданының 1 шаршы метрге 83 килограмм мөлшерінде (қазан айы мен сәуір айы аралығындағы жылу беру мерзіміне), бірақ отбасыға 5 тоннадан көп емес мөлшерінде бекітілсін. Көмір бағасын өткен тоқсанда жинақталған санақ мәліметтері бойынша орташа бағасымен алынсын.</w:t>
      </w:r>
      <w:r>
        <w:br/>
      </w:r>
      <w:r>
        <w:rPr>
          <w:rFonts w:ascii="Times New Roman"/>
          <w:b w:val="false"/>
          <w:i w:val="false"/>
          <w:color w:val="000000"/>
          <w:sz w:val="28"/>
        </w:rPr>
        <w:t>
</w:t>
      </w:r>
      <w:r>
        <w:rPr>
          <w:rFonts w:ascii="Times New Roman"/>
          <w:b w:val="false"/>
          <w:i w:val="false"/>
          <w:color w:val="000000"/>
          <w:sz w:val="28"/>
        </w:rPr>
        <w:t>
      Тұрғын үй көмегін есептегенде көмірді мерзімдік сатып алуына байланысты, қатты отын шығындарының өтемақы мөлшерлері шегінде жылу беру мерзімі кезеңінде өтініш берген тоқсанның үш айына жылына бір рет ескеріледі.</w:t>
      </w:r>
      <w:r>
        <w:br/>
      </w:r>
      <w:r>
        <w:rPr>
          <w:rFonts w:ascii="Times New Roman"/>
          <w:b w:val="false"/>
          <w:i w:val="false"/>
          <w:color w:val="000000"/>
          <w:sz w:val="28"/>
        </w:rPr>
        <w:t>
</w:t>
      </w:r>
      <w:r>
        <w:rPr>
          <w:rFonts w:ascii="Times New Roman"/>
          <w:b w:val="false"/>
          <w:i w:val="false"/>
          <w:color w:val="000000"/>
          <w:sz w:val="28"/>
        </w:rPr>
        <w:t>
      Тұрғын үй көмегін есептегенде шығын мөлшері мен жергілікті жылу беру үшін қолданылатын басқа отын түрінің бағасын шығынның эквиваленттік мөлшеріне және көмірдің құнына есептелінсін.»;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«Тұрғын үй көмегін көрсету жөніндегі өтінішті үй иесі, үйді жалға алушы (қосымша жалдаушысы) мына құжаттарды қоса тапсырады:</w:t>
      </w:r>
      <w:r>
        <w:br/>
      </w:r>
      <w:r>
        <w:rPr>
          <w:rFonts w:ascii="Times New Roman"/>
          <w:b w:val="false"/>
          <w:i w:val="false"/>
          <w:color w:val="000000"/>
          <w:sz w:val="28"/>
        </w:rPr>
        <w:t>
</w:t>
      </w:r>
      <w:r>
        <w:rPr>
          <w:rFonts w:ascii="Times New Roman"/>
          <w:b w:val="false"/>
          <w:i w:val="false"/>
          <w:color w:val="000000"/>
          <w:sz w:val="28"/>
        </w:rPr>
        <w:t>
      1) өтініш берген азаматтың жеке куәлік құжатының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тұрғылықты мекенжайы бойынша тіркелгенін растайтын құжат (мекенжай анықтамасы, немесе ауылдық (селолық) әкімнің анықтамасы), немесе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өткен тоқсандағы табысын растайтын құжаттары;</w:t>
      </w:r>
      <w:r>
        <w:br/>
      </w:r>
      <w:r>
        <w:rPr>
          <w:rFonts w:ascii="Times New Roman"/>
          <w:b w:val="false"/>
          <w:i w:val="false"/>
          <w:color w:val="000000"/>
          <w:sz w:val="28"/>
        </w:rPr>
        <w:t>
</w:t>
      </w:r>
      <w:r>
        <w:rPr>
          <w:rFonts w:ascii="Times New Roman"/>
          <w:b w:val="false"/>
          <w:i w:val="false"/>
          <w:color w:val="000000"/>
          <w:sz w:val="28"/>
        </w:rPr>
        <w:t>
      5) телекоммуникация қызметтері үшін түбіртек-шот немесе байланыс қызметтерін көрсетуге арналған келісім шарттың көшірмесі (қалалық телекоммуникация желісінің абонентіне);</w:t>
      </w:r>
      <w:r>
        <w:br/>
      </w:r>
      <w:r>
        <w:rPr>
          <w:rFonts w:ascii="Times New Roman"/>
          <w:b w:val="false"/>
          <w:i w:val="false"/>
          <w:color w:val="000000"/>
          <w:sz w:val="28"/>
        </w:rPr>
        <w:t>
</w:t>
      </w:r>
      <w:r>
        <w:rPr>
          <w:rFonts w:ascii="Times New Roman"/>
          <w:b w:val="false"/>
          <w:i w:val="false"/>
          <w:color w:val="000000"/>
          <w:sz w:val="28"/>
        </w:rPr>
        <w:t>
      6) өткен тоқсандағы коммуналдық қызметтері үшін төлем шоттары (түбіртектер), ал орталық жылу болған жағдайда ағымдағы жылу беру мерзіміне жылу беру бойынша қызметтерді ұсыну туралы келісім шарттың көшірмесі;</w:t>
      </w:r>
      <w:r>
        <w:br/>
      </w:r>
      <w:r>
        <w:rPr>
          <w:rFonts w:ascii="Times New Roman"/>
          <w:b w:val="false"/>
          <w:i w:val="false"/>
          <w:color w:val="000000"/>
          <w:sz w:val="28"/>
        </w:rPr>
        <w:t>
</w:t>
      </w:r>
      <w:r>
        <w:rPr>
          <w:rFonts w:ascii="Times New Roman"/>
          <w:b w:val="false"/>
          <w:i w:val="false"/>
          <w:color w:val="000000"/>
          <w:sz w:val="28"/>
        </w:rPr>
        <w:t>
      7) кондоминиум объектiсiнiң ортақ мүлкiн күрделi жөндеуге (кондоминиум объектiнің жалпы мүлкінің күрделі жөндегені үшін өтемақыны алуға құқығы бар отбасыларға) арналған мақсатты жарнаның көлемi туралы шоты;</w:t>
      </w:r>
      <w:r>
        <w:br/>
      </w:r>
      <w:r>
        <w:rPr>
          <w:rFonts w:ascii="Times New Roman"/>
          <w:b w:val="false"/>
          <w:i w:val="false"/>
          <w:color w:val="000000"/>
          <w:sz w:val="28"/>
        </w:rPr>
        <w:t>
</w:t>
      </w:r>
      <w:r>
        <w:rPr>
          <w:rFonts w:ascii="Times New Roman"/>
          <w:b w:val="false"/>
          <w:i w:val="false"/>
          <w:color w:val="000000"/>
          <w:sz w:val="28"/>
        </w:rPr>
        <w:t>
      8)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шоты;</w:t>
      </w:r>
      <w:r>
        <w:br/>
      </w:r>
      <w:r>
        <w:rPr>
          <w:rFonts w:ascii="Times New Roman"/>
          <w:b w:val="false"/>
          <w:i w:val="false"/>
          <w:color w:val="000000"/>
          <w:sz w:val="28"/>
        </w:rPr>
        <w:t>
</w:t>
      </w:r>
      <w:r>
        <w:rPr>
          <w:rFonts w:ascii="Times New Roman"/>
          <w:b w:val="false"/>
          <w:i w:val="false"/>
          <w:color w:val="000000"/>
          <w:sz w:val="28"/>
        </w:rPr>
        <w:t>
      9) тұрғын үйді қолданғаны үшін жергілікті атқарушы органы ұсынатын жалгерлік төлемақының көлемі туралы шоты;</w:t>
      </w:r>
      <w:r>
        <w:br/>
      </w:r>
      <w:r>
        <w:rPr>
          <w:rFonts w:ascii="Times New Roman"/>
          <w:b w:val="false"/>
          <w:i w:val="false"/>
          <w:color w:val="000000"/>
          <w:sz w:val="28"/>
        </w:rPr>
        <w:t>
</w:t>
      </w:r>
      <w:r>
        <w:rPr>
          <w:rFonts w:ascii="Times New Roman"/>
          <w:b w:val="false"/>
          <w:i w:val="false"/>
          <w:color w:val="000000"/>
          <w:sz w:val="28"/>
        </w:rPr>
        <w:t>
      10)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арналған түбіртектер-шоттар.</w:t>
      </w:r>
      <w:r>
        <w:br/>
      </w:r>
      <w:r>
        <w:rPr>
          <w:rFonts w:ascii="Times New Roman"/>
          <w:b w:val="false"/>
          <w:i w:val="false"/>
          <w:color w:val="000000"/>
          <w:sz w:val="28"/>
        </w:rPr>
        <w:t>
</w:t>
      </w:r>
      <w:r>
        <w:rPr>
          <w:rFonts w:ascii="Times New Roman"/>
          <w:b w:val="false"/>
          <w:i w:val="false"/>
          <w:color w:val="000000"/>
          <w:sz w:val="28"/>
        </w:rPr>
        <w:t>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Г.Нұрова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А.К.Кривицкий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