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7cbc" w14:textId="d207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2011 жылғы 9 желтоқсандағы № 4С 40/2 "2012-2014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20 наурыздағы № 5С 2/12 шешімі. Ақмола облысы Атбасар ауданының Әділет басқармасында 2012 жылғы 29 наурызда № 1-5-179 тіркелді. Қолданылу мерзімінің аяқталуына байланысты күші жойылды - (Ақмола облысы Атбасар аудандық мәслихатының 2014 жылғы 4 қарашадағы № 194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04.11.2014 № 194 хатымен).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тармақшаларына, 109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«2012 – 2014 жылдарға арналған аудан бюджеті туралы» 2011 жылғы 9 желтоқсандағы № 4С 40/2 (нормативтік құқықтық актілерді мемлекеттік тіркеудің Тізілімінде № 1-5-173 тіркелген, 2012 жылғы 27 қаңтардағы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2012 – 2014 жылдарға арналған аудан бюджеті 1, 2 және 3 қосымшаларына сәйкес, оның ішінде 2012 жылға келесі көлемде бекітілсін:</w:t>
      </w:r>
      <w:r>
        <w:br/>
      </w:r>
      <w:r>
        <w:rPr>
          <w:rFonts w:ascii="Times New Roman"/>
          <w:b w:val="false"/>
          <w:i w:val="false"/>
          <w:color w:val="000000"/>
          <w:sz w:val="28"/>
        </w:rPr>
        <w:t>
      1) түсімдер – 3521283,1 мың теңге, оның ішінде:</w:t>
      </w:r>
      <w:r>
        <w:br/>
      </w:r>
      <w:r>
        <w:rPr>
          <w:rFonts w:ascii="Times New Roman"/>
          <w:b w:val="false"/>
          <w:i w:val="false"/>
          <w:color w:val="000000"/>
          <w:sz w:val="28"/>
        </w:rPr>
        <w:t>
      салықтық түсімдер бойынша – 801296,0 мың теңге;</w:t>
      </w:r>
      <w:r>
        <w:br/>
      </w:r>
      <w:r>
        <w:rPr>
          <w:rFonts w:ascii="Times New Roman"/>
          <w:b w:val="false"/>
          <w:i w:val="false"/>
          <w:color w:val="000000"/>
          <w:sz w:val="28"/>
        </w:rPr>
        <w:t>
      салықтық емес түсімдер бойынша – 39439,0 мың теңге;</w:t>
      </w:r>
      <w:r>
        <w:br/>
      </w:r>
      <w:r>
        <w:rPr>
          <w:rFonts w:ascii="Times New Roman"/>
          <w:b w:val="false"/>
          <w:i w:val="false"/>
          <w:color w:val="000000"/>
          <w:sz w:val="28"/>
        </w:rPr>
        <w:t>
      негізгі капиталды сатудан түскен түсімдер бойынша – 13000,0 мың теңге;</w:t>
      </w:r>
      <w:r>
        <w:br/>
      </w:r>
      <w:r>
        <w:rPr>
          <w:rFonts w:ascii="Times New Roman"/>
          <w:b w:val="false"/>
          <w:i w:val="false"/>
          <w:color w:val="000000"/>
          <w:sz w:val="28"/>
        </w:rPr>
        <w:t>
      трансферттер түсімдері бойынша – 2667548,1 мың теңге;</w:t>
      </w:r>
      <w:r>
        <w:br/>
      </w:r>
      <w:r>
        <w:rPr>
          <w:rFonts w:ascii="Times New Roman"/>
          <w:b w:val="false"/>
          <w:i w:val="false"/>
          <w:color w:val="000000"/>
          <w:sz w:val="28"/>
        </w:rPr>
        <w:t>
      2) шығындар – 3590478,6 мың теңге;</w:t>
      </w:r>
      <w:r>
        <w:br/>
      </w:r>
      <w:r>
        <w:rPr>
          <w:rFonts w:ascii="Times New Roman"/>
          <w:b w:val="false"/>
          <w:i w:val="false"/>
          <w:color w:val="000000"/>
          <w:sz w:val="28"/>
        </w:rPr>
        <w:t>
      3) таза бюджеттік кредиттеу – 129986,0 мың теңге;</w:t>
      </w:r>
      <w:r>
        <w:br/>
      </w:r>
      <w:r>
        <w:rPr>
          <w:rFonts w:ascii="Times New Roman"/>
          <w:b w:val="false"/>
          <w:i w:val="false"/>
          <w:color w:val="000000"/>
          <w:sz w:val="28"/>
        </w:rPr>
        <w:t>
      бюджеттік кредиттер – 131249,0 мың теңге;</w:t>
      </w:r>
      <w:r>
        <w:br/>
      </w:r>
      <w:r>
        <w:rPr>
          <w:rFonts w:ascii="Times New Roman"/>
          <w:b w:val="false"/>
          <w:i w:val="false"/>
          <w:color w:val="000000"/>
          <w:sz w:val="28"/>
        </w:rPr>
        <w:t>
      бюджеттік кредиттерді өтеу – 1263,0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(-199181,5) мың теңге;</w:t>
      </w:r>
      <w:r>
        <w:br/>
      </w:r>
      <w:r>
        <w:rPr>
          <w:rFonts w:ascii="Times New Roman"/>
          <w:b w:val="false"/>
          <w:i w:val="false"/>
          <w:color w:val="000000"/>
          <w:sz w:val="28"/>
        </w:rPr>
        <w:t xml:space="preserve">
      6) бюджет тапшылығын қаржыландыру (профицитін пайдалану) – </w:t>
      </w:r>
      <w:r>
        <w:br/>
      </w:r>
      <w:r>
        <w:rPr>
          <w:rFonts w:ascii="Times New Roman"/>
          <w:b w:val="false"/>
          <w:i w:val="false"/>
          <w:color w:val="000000"/>
          <w:sz w:val="28"/>
        </w:rPr>
        <w:t>
      199181,5 мың теңге;</w:t>
      </w:r>
      <w:r>
        <w:br/>
      </w:r>
      <w:r>
        <w:rPr>
          <w:rFonts w:ascii="Times New Roman"/>
          <w:b w:val="false"/>
          <w:i w:val="false"/>
          <w:color w:val="000000"/>
          <w:sz w:val="28"/>
        </w:rPr>
        <w:t>
      қарыздар түсімі – 116989,0 мың теңге;</w:t>
      </w:r>
      <w:r>
        <w:br/>
      </w:r>
      <w:r>
        <w:rPr>
          <w:rFonts w:ascii="Times New Roman"/>
          <w:b w:val="false"/>
          <w:i w:val="false"/>
          <w:color w:val="000000"/>
          <w:sz w:val="28"/>
        </w:rPr>
        <w:t>
      қарыздарды өтеу – 1263,0 мың теңге;</w:t>
      </w:r>
      <w:r>
        <w:br/>
      </w:r>
      <w:r>
        <w:rPr>
          <w:rFonts w:ascii="Times New Roman"/>
          <w:b w:val="false"/>
          <w:i w:val="false"/>
          <w:color w:val="000000"/>
          <w:sz w:val="28"/>
        </w:rPr>
        <w:t>
      бюджет қаражатының пайдаланылатын қалдықтары – 83455,5 мың теңге.»;</w:t>
      </w:r>
      <w:r>
        <w:br/>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«7. 2012 жылға арналған аудан бюджетінің шығыстар құрамында Атбасар қаласында 320 орынды балабақша құрылысына облыстық бюджеттен дамуға 250000,0 мың теңге сомада нысаналы трансферттер қарастырылғаны ескерілсін.»;</w:t>
      </w:r>
      <w:r>
        <w:br/>
      </w:r>
      <w:r>
        <w:rPr>
          <w:rFonts w:ascii="Times New Roman"/>
          <w:b w:val="false"/>
          <w:i w:val="false"/>
          <w:color w:val="000000"/>
          <w:sz w:val="28"/>
        </w:rPr>
        <w:t>
      келесі мазмұнды </w:t>
      </w:r>
      <w:r>
        <w:rPr>
          <w:rFonts w:ascii="Times New Roman"/>
          <w:b w:val="false"/>
          <w:i w:val="false"/>
          <w:color w:val="000000"/>
          <w:sz w:val="28"/>
        </w:rPr>
        <w:t>10-1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«10-1. 2012 жылға арналған аудан бюджетінің шығыстар құрамында автомобиль жолдарын жөндеуге облыстық бюджеттен 25132,1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20 тармақ</w:t>
      </w:r>
      <w:r>
        <w:rPr>
          <w:rFonts w:ascii="Times New Roman"/>
          <w:b w:val="false"/>
          <w:i w:val="false"/>
          <w:color w:val="000000"/>
          <w:sz w:val="28"/>
        </w:rPr>
        <w:t xml:space="preserve"> жана редакцияда баяндалсын:</w:t>
      </w:r>
      <w:r>
        <w:br/>
      </w:r>
      <w:r>
        <w:rPr>
          <w:rFonts w:ascii="Times New Roman"/>
          <w:b w:val="false"/>
          <w:i w:val="false"/>
          <w:color w:val="000000"/>
          <w:sz w:val="28"/>
        </w:rPr>
        <w:t>
      «20. 2012 жылға арналған аудан бюджетінің шығыстар құрамында мектеп мұғалімдеріне және мектепке дейінгі білім беру ұйымдары тәрбиешілеріне біліктілік санаты үшін қосымша ақының мөлшерін арттыруға республикалық бюджеттен 31895,0 мың теңге сомада ағымдағы нысаналы трансферттер қарастырылғаны ескерілсін.»;</w:t>
      </w:r>
      <w:r>
        <w:br/>
      </w:r>
      <w:r>
        <w:rPr>
          <w:rFonts w:ascii="Times New Roman"/>
          <w:b w:val="false"/>
          <w:i w:val="false"/>
          <w:color w:val="000000"/>
          <w:sz w:val="28"/>
        </w:rPr>
        <w:t>
      келесі мазмұнды </w:t>
      </w:r>
      <w:r>
        <w:rPr>
          <w:rFonts w:ascii="Times New Roman"/>
          <w:b w:val="false"/>
          <w:i w:val="false"/>
          <w:color w:val="000000"/>
          <w:sz w:val="28"/>
        </w:rPr>
        <w:t>21-1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«21-1. 2012 жылға арналған аудан бюджетінің шығыстар құрамында Атбасар қаласындағы № 4 "Еркежан" (140 орын) балабақшасын жабдықтауға және ұстауға облыстық бюджеттен 14300,0 мың теңге сомада ағымдағы нысаналы трансферттер қарастырылғаны ескерілсін.»;</w:t>
      </w:r>
      <w:r>
        <w:br/>
      </w:r>
      <w:r>
        <w:rPr>
          <w:rFonts w:ascii="Times New Roman"/>
          <w:b w:val="false"/>
          <w:i w:val="false"/>
          <w:color w:val="000000"/>
          <w:sz w:val="28"/>
        </w:rPr>
        <w:t>
      Атбасар аудандық мәслихатының «2012-2014 жылдарға арналған аудан бюджеті туралы» 2011 жылғы 9 желтоқсандағы № 4С 40/2 шешіміне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2012 жылдың 1 қаңтарынан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Әубәкіров Р.Ш.</w:t>
      </w:r>
    </w:p>
    <w:bookmarkStart w:name="z4"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2012 жылғы 20 наурыздағы</w:t>
      </w:r>
      <w:r>
        <w:br/>
      </w:r>
      <w:r>
        <w:rPr>
          <w:rFonts w:ascii="Times New Roman"/>
          <w:b w:val="false"/>
          <w:i w:val="false"/>
          <w:color w:val="000000"/>
          <w:sz w:val="28"/>
        </w:rPr>
        <w:t>
№ 5С 2/12 шешіміне</w:t>
      </w:r>
      <w:r>
        <w:br/>
      </w:r>
      <w:r>
        <w:rPr>
          <w:rFonts w:ascii="Times New Roman"/>
          <w:b w:val="false"/>
          <w:i w:val="false"/>
          <w:color w:val="000000"/>
          <w:sz w:val="28"/>
        </w:rPr>
        <w:t>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19"/>
        <w:gridCol w:w="813"/>
        <w:gridCol w:w="7272"/>
        <w:gridCol w:w="269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3 521 283,1</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801 296,0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73 916,0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73 916,0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437 592,0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437 592,0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242 236,0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150 709,0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29 274,0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59 088,0</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3 165,0</w:t>
            </w:r>
          </w:p>
        </w:tc>
      </w:tr>
      <w:tr>
        <w:trPr>
          <w:trHeight w:val="5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7 432,0</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19 600,0</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0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39 439,0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5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3 154,0</w:t>
            </w:r>
          </w:p>
        </w:tc>
      </w:tr>
      <w:tr>
        <w:trPr>
          <w:trHeight w:val="10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10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16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34 613,0</w:t>
            </w:r>
          </w:p>
        </w:tc>
      </w:tr>
      <w:tr>
        <w:trPr>
          <w:trHeight w:val="17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34 613,0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4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2 667 548,1</w:t>
            </w:r>
          </w:p>
        </w:tc>
      </w:tr>
      <w:tr>
        <w:trPr>
          <w:trHeight w:val="5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2 667 548,1</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2 667 548,1</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302 027,1</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1 017 997,0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1 347 524,0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41"/>
        <w:gridCol w:w="575"/>
        <w:gridCol w:w="968"/>
        <w:gridCol w:w="6290"/>
        <w:gridCol w:w="261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3 590 478,6</w:t>
            </w:r>
          </w:p>
        </w:tc>
      </w:tr>
      <w:tr>
        <w:trPr>
          <w:trHeight w:val="3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2160438,0</w:t>
            </w:r>
          </w:p>
        </w:tc>
      </w:tr>
      <w:tr>
        <w:trPr>
          <w:trHeight w:val="4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13 703,0</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59 328,0</w:t>
            </w:r>
          </w:p>
        </w:tc>
      </w:tr>
      <w:tr>
        <w:trPr>
          <w:trHeight w:val="5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59 328,0</w:t>
            </w:r>
          </w:p>
        </w:tc>
      </w:tr>
      <w:tr>
        <w:trPr>
          <w:trHeight w:val="5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114 609,0</w:t>
            </w:r>
          </w:p>
        </w:tc>
      </w:tr>
      <w:tr>
        <w:trPr>
          <w:trHeight w:val="8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113 089,0</w:t>
            </w:r>
          </w:p>
        </w:tc>
      </w:tr>
      <w:tr>
        <w:trPr>
          <w:trHeight w:val="4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6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28 590,0</w:t>
            </w:r>
          </w:p>
        </w:tc>
      </w:tr>
      <w:tr>
        <w:trPr>
          <w:trHeight w:val="13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21 733,0</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10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5 109,0</w:t>
            </w:r>
          </w:p>
        </w:tc>
      </w:tr>
      <w:tr>
        <w:trPr>
          <w:trHeight w:val="8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6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11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8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5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2 106 837,0</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1856837,0</w:t>
            </w:r>
          </w:p>
        </w:tc>
      </w:tr>
      <w:tr>
        <w:trPr>
          <w:trHeight w:val="7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7 873,0</w:t>
            </w:r>
          </w:p>
        </w:tc>
      </w:tr>
      <w:tr>
        <w:trPr>
          <w:trHeight w:val="4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1 704 943,0</w:t>
            </w:r>
          </w:p>
        </w:tc>
      </w:tr>
      <w:tr>
        <w:trPr>
          <w:trHeight w:val="8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10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13 711,0</w:t>
            </w:r>
          </w:p>
        </w:tc>
      </w:tr>
      <w:tr>
        <w:trPr>
          <w:trHeight w:val="4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48 668,0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27 955,0</w:t>
            </w:r>
          </w:p>
        </w:tc>
      </w:tr>
      <w:tr>
        <w:trPr>
          <w:trHeight w:val="10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17 852,0</w:t>
            </w:r>
          </w:p>
        </w:tc>
      </w:tr>
      <w:tr>
        <w:trPr>
          <w:trHeight w:val="8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8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30663,0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r>
      <w:tr>
        <w:trPr>
          <w:trHeight w:val="5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138 263,0</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138 263,0</w:t>
            </w:r>
          </w:p>
        </w:tc>
      </w:tr>
      <w:tr>
        <w:trPr>
          <w:trHeight w:val="11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18 907,0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46 097,0</w:t>
            </w:r>
          </w:p>
        </w:tc>
      </w:tr>
      <w:tr>
        <w:trPr>
          <w:trHeight w:val="12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9 643,0</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12 438,0</w:t>
            </w:r>
          </w:p>
        </w:tc>
      </w:tr>
      <w:tr>
        <w:trPr>
          <w:trHeight w:val="6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11 689,0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12 829,0</w:t>
            </w:r>
          </w:p>
        </w:tc>
      </w:tr>
      <w:tr>
        <w:trPr>
          <w:trHeight w:val="12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6 173,0</w:t>
            </w:r>
          </w:p>
        </w:tc>
      </w:tr>
      <w:tr>
        <w:trPr>
          <w:trHeight w:val="5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16 296,0</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659 046,0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639 352,0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беру жүйесін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639 352,0</w:t>
            </w:r>
          </w:p>
        </w:tc>
      </w:tr>
      <w:tr>
        <w:trPr>
          <w:trHeight w:val="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p>
        </w:tc>
      </w:tr>
      <w:tr>
        <w:trPr>
          <w:trHeight w:val="3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7 620,0</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1 551,0</w:t>
            </w:r>
          </w:p>
        </w:tc>
      </w:tr>
      <w:tr>
        <w:trPr>
          <w:trHeight w:val="82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жобалау, дамыту, жайластыру және (немесе) сатып алу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7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292 659,0</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112 915,0</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61 935,0</w:t>
            </w:r>
          </w:p>
        </w:tc>
      </w:tr>
      <w:tr>
        <w:trPr>
          <w:trHeight w:val="4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41 546,0</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15049,0</w:t>
            </w:r>
          </w:p>
        </w:tc>
      </w:tr>
      <w:tr>
        <w:trPr>
          <w:trHeight w:val="9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4 608,0</w:t>
            </w:r>
          </w:p>
        </w:tc>
      </w:tr>
      <w:tr>
        <w:trPr>
          <w:trHeight w:val="6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7 552,0</w:t>
            </w:r>
          </w:p>
        </w:tc>
      </w:tr>
      <w:tr>
        <w:trPr>
          <w:trHeight w:val="5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2 889,0</w:t>
            </w:r>
          </w:p>
        </w:tc>
      </w:tr>
      <w:tr>
        <w:trPr>
          <w:trHeight w:val="9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14 445,0</w:t>
            </w:r>
          </w:p>
        </w:tc>
      </w:tr>
      <w:tr>
        <w:trPr>
          <w:trHeight w:val="82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1 888,0</w:t>
            </w:r>
          </w:p>
        </w:tc>
      </w:tr>
      <w:tr>
        <w:trPr>
          <w:trHeight w:val="9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8 008,0</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150250,0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150 250,0</w:t>
            </w:r>
          </w:p>
        </w:tc>
      </w:tr>
      <w:tr>
        <w:trPr>
          <w:trHeight w:val="11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38 060,0</w:t>
            </w:r>
          </w:p>
        </w:tc>
      </w:tr>
      <w:tr>
        <w:trPr>
          <w:trHeight w:val="5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18574,0</w:t>
            </w:r>
          </w:p>
        </w:tc>
      </w:tr>
      <w:tr>
        <w:trPr>
          <w:trHeight w:val="5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5 464,0</w:t>
            </w:r>
          </w:p>
        </w:tc>
      </w:tr>
      <w:tr>
        <w:trPr>
          <w:trHeight w:val="5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12 840,0</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16 291,0</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16 041,0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11 828,0</w:t>
            </w:r>
          </w:p>
        </w:tc>
      </w:tr>
      <w:tr>
        <w:trPr>
          <w:trHeight w:val="6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6 839,0</w:t>
            </w:r>
          </w:p>
        </w:tc>
      </w:tr>
      <w:tr>
        <w:trPr>
          <w:trHeight w:val="7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6 839,0</w:t>
            </w:r>
          </w:p>
        </w:tc>
      </w:tr>
      <w:tr>
        <w:trPr>
          <w:trHeight w:val="6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4 989,0</w:t>
            </w:r>
          </w:p>
        </w:tc>
      </w:tr>
      <w:tr>
        <w:trPr>
          <w:trHeight w:val="6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4 989,0</w:t>
            </w:r>
          </w:p>
        </w:tc>
      </w:tr>
      <w:tr>
        <w:trPr>
          <w:trHeight w:val="5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35 132,1</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8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82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25 132,1</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25 132,1</w:t>
            </w:r>
          </w:p>
        </w:tc>
      </w:tr>
      <w:tr>
        <w:trPr>
          <w:trHeight w:val="3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31 775,0</w:t>
            </w:r>
          </w:p>
        </w:tc>
      </w:tr>
      <w:tr>
        <w:trPr>
          <w:trHeight w:val="8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9 949,0</w:t>
            </w:r>
          </w:p>
        </w:tc>
      </w:tr>
      <w:tr>
        <w:trPr>
          <w:trHeight w:val="9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4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2 683,0</w:t>
            </w:r>
          </w:p>
        </w:tc>
      </w:tr>
      <w:tr>
        <w:trPr>
          <w:trHeight w:val="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5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5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5 826,0</w:t>
            </w:r>
          </w:p>
        </w:tc>
      </w:tr>
      <w:tr>
        <w:trPr>
          <w:trHeight w:val="7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5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7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8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57 612,0</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129 986,0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131 249,0</w:t>
            </w:r>
          </w:p>
        </w:tc>
      </w:tr>
      <w:tr>
        <w:trPr>
          <w:trHeight w:val="12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31 249,0</w:t>
            </w:r>
          </w:p>
        </w:tc>
      </w:tr>
      <w:tr>
        <w:trPr>
          <w:trHeight w:val="5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31 249,0</w:t>
            </w:r>
          </w:p>
        </w:tc>
      </w:tr>
      <w:tr>
        <w:trPr>
          <w:trHeight w:val="5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31 249,0</w:t>
            </w:r>
          </w:p>
        </w:tc>
      </w:tr>
      <w:tr>
        <w:trPr>
          <w:trHeight w:val="3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3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-199 181,5</w:t>
            </w:r>
          </w:p>
        </w:tc>
      </w:tr>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199 181,5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116 989,0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116 989,0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116 989,0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116 989,0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3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r>
        <w:trPr>
          <w:trHeight w:val="3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83455,5</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83455,5</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83455,5</w:t>
            </w:r>
          </w:p>
        </w:tc>
      </w:tr>
    </w:tbl>
    <w:bookmarkStart w:name="z5" w:id="2"/>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2012 жылғы 20 наурыздағы</w:t>
      </w:r>
      <w:r>
        <w:br/>
      </w:r>
      <w:r>
        <w:rPr>
          <w:rFonts w:ascii="Times New Roman"/>
          <w:b w:val="false"/>
          <w:i w:val="false"/>
          <w:color w:val="000000"/>
          <w:sz w:val="28"/>
        </w:rPr>
        <w:t>
№ 5С 2/12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Аудандық маңызы бар қаланың,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262"/>
        <w:gridCol w:w="635"/>
        <w:gridCol w:w="7118"/>
        <w:gridCol w:w="2038"/>
      </w:tblGrid>
      <w:tr>
        <w:trPr>
          <w:trHeight w:val="10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57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142 233,0</w:t>
            </w:r>
          </w:p>
        </w:tc>
      </w:tr>
      <w:tr>
        <w:trPr>
          <w:trHeight w:val="6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114 609,0</w:t>
            </w:r>
          </w:p>
        </w:tc>
      </w:tr>
      <w:tr>
        <w:trPr>
          <w:trHeight w:val="8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6 666,0</w:t>
            </w:r>
          </w:p>
        </w:tc>
      </w:tr>
      <w:tr>
        <w:trPr>
          <w:trHeight w:val="79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6 666,0</w:t>
            </w:r>
          </w:p>
        </w:tc>
      </w:tr>
      <w:tr>
        <w:trPr>
          <w:trHeight w:val="75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6 084,0</w:t>
            </w:r>
          </w:p>
        </w:tc>
      </w:tr>
      <w:tr>
        <w:trPr>
          <w:trHeight w:val="90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6 084,0</w:t>
            </w:r>
          </w:p>
        </w:tc>
      </w:tr>
      <w:tr>
        <w:trPr>
          <w:trHeight w:val="73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6 050,0</w:t>
            </w:r>
          </w:p>
        </w:tc>
      </w:tr>
      <w:tr>
        <w:trPr>
          <w:trHeight w:val="79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6 050,0</w:t>
            </w:r>
          </w:p>
        </w:tc>
      </w:tr>
      <w:tr>
        <w:trPr>
          <w:trHeight w:val="76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7 752,0</w:t>
            </w:r>
          </w:p>
        </w:tc>
      </w:tr>
      <w:tr>
        <w:trPr>
          <w:trHeight w:val="8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7 752,0</w:t>
            </w:r>
          </w:p>
        </w:tc>
      </w:tr>
      <w:tr>
        <w:trPr>
          <w:trHeight w:val="76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5 951,0</w:t>
            </w:r>
          </w:p>
        </w:tc>
      </w:tr>
      <w:tr>
        <w:trPr>
          <w:trHeight w:val="87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5 951,0</w:t>
            </w:r>
          </w:p>
        </w:tc>
      </w:tr>
      <w:tr>
        <w:trPr>
          <w:trHeight w:val="67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7 746,0</w:t>
            </w:r>
          </w:p>
        </w:tc>
      </w:tr>
      <w:tr>
        <w:trPr>
          <w:trHeight w:val="87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7 746,0</w:t>
            </w:r>
          </w:p>
        </w:tc>
      </w:tr>
      <w:tr>
        <w:trPr>
          <w:trHeight w:val="6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5 993,0</w:t>
            </w:r>
          </w:p>
        </w:tc>
      </w:tr>
      <w:tr>
        <w:trPr>
          <w:trHeight w:val="81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5 993,0</w:t>
            </w:r>
          </w:p>
        </w:tc>
      </w:tr>
      <w:tr>
        <w:trPr>
          <w:trHeight w:val="75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6 933,0</w:t>
            </w:r>
          </w:p>
        </w:tc>
      </w:tr>
      <w:tr>
        <w:trPr>
          <w:trHeight w:val="84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6 933,0</w:t>
            </w:r>
          </w:p>
        </w:tc>
      </w:tr>
      <w:tr>
        <w:trPr>
          <w:trHeight w:val="8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6 074,0</w:t>
            </w:r>
          </w:p>
        </w:tc>
      </w:tr>
      <w:tr>
        <w:trPr>
          <w:trHeight w:val="75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6 074,0</w:t>
            </w:r>
          </w:p>
        </w:tc>
      </w:tr>
      <w:tr>
        <w:trPr>
          <w:trHeight w:val="64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7 504,0</w:t>
            </w:r>
          </w:p>
        </w:tc>
      </w:tr>
      <w:tr>
        <w:trPr>
          <w:trHeight w:val="8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5 984,0</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73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6 974,0</w:t>
            </w:r>
          </w:p>
        </w:tc>
      </w:tr>
      <w:tr>
        <w:trPr>
          <w:trHeight w:val="78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6 974,0</w:t>
            </w:r>
          </w:p>
        </w:tc>
      </w:tr>
      <w:tr>
        <w:trPr>
          <w:trHeight w:val="7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5 911,0</w:t>
            </w:r>
          </w:p>
        </w:tc>
      </w:tr>
      <w:tr>
        <w:trPr>
          <w:trHeight w:val="75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5 911,0</w:t>
            </w:r>
          </w:p>
        </w:tc>
      </w:tr>
      <w:tr>
        <w:trPr>
          <w:trHeight w:val="73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7 139,0</w:t>
            </w:r>
          </w:p>
        </w:tc>
      </w:tr>
      <w:tr>
        <w:trPr>
          <w:trHeight w:val="81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7 139,0</w:t>
            </w:r>
          </w:p>
        </w:tc>
      </w:tr>
      <w:tr>
        <w:trPr>
          <w:trHeight w:val="8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6 334,0</w:t>
            </w:r>
          </w:p>
        </w:tc>
      </w:tr>
      <w:tr>
        <w:trPr>
          <w:trHeight w:val="78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6 334,0</w:t>
            </w:r>
          </w:p>
        </w:tc>
      </w:tr>
      <w:tr>
        <w:trPr>
          <w:trHeight w:val="75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7 308,0</w:t>
            </w:r>
          </w:p>
        </w:tc>
      </w:tr>
      <w:tr>
        <w:trPr>
          <w:trHeight w:val="78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7 308,0</w:t>
            </w:r>
          </w:p>
        </w:tc>
      </w:tr>
      <w:tr>
        <w:trPr>
          <w:trHeight w:val="6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14 190,0</w:t>
            </w:r>
          </w:p>
        </w:tc>
      </w:tr>
      <w:tr>
        <w:trPr>
          <w:trHeight w:val="87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14 190,0</w:t>
            </w:r>
          </w:p>
        </w:tc>
      </w:tr>
      <w:tr>
        <w:trPr>
          <w:trHeight w:val="52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17 624,0</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0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6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16 624,0</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6 778,0</w:t>
            </w:r>
          </w:p>
        </w:tc>
      </w:tr>
      <w:tr>
        <w:trPr>
          <w:trHeight w:val="25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7 620,0</w:t>
            </w:r>
          </w:p>
        </w:tc>
      </w:tr>
      <w:tr>
        <w:trPr>
          <w:trHeight w:val="58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40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1 551,0</w:t>
            </w:r>
          </w:p>
        </w:tc>
      </w:tr>
      <w:tr>
        <w:trPr>
          <w:trHeight w:val="37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7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4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3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87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