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b05e9" w14:textId="fbb05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2011 жылғы 9 желтоқсандағы № 4С 40/2 "2012 - 2014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2012 жылғы 28 қыркүйектегі № 5С 9/1 шешімі. Ақмола облысының Әділет департаментінде 2012 жылғы 9 қазанда № 3460 тіркелді. Қолданылу мерзімінің аяқталуына байланысты күші жойылды - (Ақмола облысы Атбасар аудандық мәслихатының 2014 жылғы 4 қарашадағы № 194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Атбасар аудандық мәслихатының 04.11.2014 № 194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Атбасар аудандық мәслихатының «2012–2014 жылдарға арналған аудан бюджеті туралы» 2011 жылғы 9 желтоқсандағы № 4С 40/2 (нормативтік құқықтық актілерді мемлекеттік тіркеудің Тізілімінде № 1-5-173 тіркелген, 2012 жылғы 27 қаңтардағы «Атбасар», «Простор»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2012–2014 жылдарға арналған аудан бюджеті 1, 2 және 3 қосымшаларына сәйкес, оның ішінде 2012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3936916,2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861696,0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39485,4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бойынша – 43000,0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бойынша – 2992734,8 мың теңге;</w:t>
      </w:r>
      <w:r>
        <w:br/>
      </w:r>
      <w:r>
        <w:rPr>
          <w:rFonts w:ascii="Times New Roman"/>
          <w:b w:val="false"/>
          <w:i w:val="false"/>
          <w:color w:val="000000"/>
          <w:sz w:val="28"/>
        </w:rPr>
        <w:t>
</w:t>
      </w:r>
      <w:r>
        <w:rPr>
          <w:rFonts w:ascii="Times New Roman"/>
          <w:b w:val="false"/>
          <w:i w:val="false"/>
          <w:color w:val="000000"/>
          <w:sz w:val="28"/>
        </w:rPr>
        <w:t>
      2) шығындар – 4003711,7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84351,0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 – 85614,0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1263,0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2400,0 мың теңге;</w:t>
      </w:r>
      <w:r>
        <w:br/>
      </w:r>
      <w:r>
        <w:rPr>
          <w:rFonts w:ascii="Times New Roman"/>
          <w:b w:val="false"/>
          <w:i w:val="false"/>
          <w:color w:val="000000"/>
          <w:sz w:val="28"/>
        </w:rPr>
        <w:t>
</w:t>
      </w:r>
      <w:r>
        <w:rPr>
          <w:rFonts w:ascii="Times New Roman"/>
          <w:b w:val="false"/>
          <w:i w:val="false"/>
          <w:color w:val="000000"/>
          <w:sz w:val="28"/>
        </w:rPr>
        <w:t>
      қаржы активтер сатып алу – 2400,0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(-153546,5)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153546,5 мың теңге;</w:t>
      </w:r>
      <w:r>
        <w:br/>
      </w:r>
      <w:r>
        <w:rPr>
          <w:rFonts w:ascii="Times New Roman"/>
          <w:b w:val="false"/>
          <w:i w:val="false"/>
          <w:color w:val="000000"/>
          <w:sz w:val="28"/>
        </w:rPr>
        <w:t>
</w:t>
      </w:r>
      <w:r>
        <w:rPr>
          <w:rFonts w:ascii="Times New Roman"/>
          <w:b w:val="false"/>
          <w:i w:val="false"/>
          <w:color w:val="000000"/>
          <w:sz w:val="28"/>
        </w:rPr>
        <w:t>
      қарыздар түсімі – 80854,0 мың теңге;</w:t>
      </w:r>
      <w:r>
        <w:br/>
      </w:r>
      <w:r>
        <w:rPr>
          <w:rFonts w:ascii="Times New Roman"/>
          <w:b w:val="false"/>
          <w:i w:val="false"/>
          <w:color w:val="000000"/>
          <w:sz w:val="28"/>
        </w:rPr>
        <w:t>
</w:t>
      </w:r>
      <w:r>
        <w:rPr>
          <w:rFonts w:ascii="Times New Roman"/>
          <w:b w:val="false"/>
          <w:i w:val="false"/>
          <w:color w:val="000000"/>
          <w:sz w:val="28"/>
        </w:rPr>
        <w:t>
      қарыздарды өтеу – 10763,0 мың теңге;</w:t>
      </w:r>
      <w:r>
        <w:br/>
      </w:r>
      <w:r>
        <w:rPr>
          <w:rFonts w:ascii="Times New Roman"/>
          <w:b w:val="false"/>
          <w:i w:val="false"/>
          <w:color w:val="000000"/>
          <w:sz w:val="28"/>
        </w:rPr>
        <w:t>
</w:t>
      </w:r>
      <w:r>
        <w:rPr>
          <w:rFonts w:ascii="Times New Roman"/>
          <w:b w:val="false"/>
          <w:i w:val="false"/>
          <w:color w:val="000000"/>
          <w:sz w:val="28"/>
        </w:rPr>
        <w:t>
      бюджет қаражатының пайдаланылатын қалдықтары – 83455,5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Келесі көздер есебінен аудан бюджетінің табыстары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 оның ішінде:</w:t>
      </w:r>
      <w:r>
        <w:br/>
      </w:r>
      <w:r>
        <w:rPr>
          <w:rFonts w:ascii="Times New Roman"/>
          <w:b w:val="false"/>
          <w:i w:val="false"/>
          <w:color w:val="000000"/>
          <w:sz w:val="28"/>
        </w:rPr>
        <w:t>
</w:t>
      </w:r>
      <w:r>
        <w:rPr>
          <w:rFonts w:ascii="Times New Roman"/>
          <w:b w:val="false"/>
          <w:i w:val="false"/>
          <w:color w:val="000000"/>
          <w:sz w:val="28"/>
        </w:rPr>
        <w:t>
      жеке табыс салығы;</w:t>
      </w:r>
      <w:r>
        <w:br/>
      </w:r>
      <w:r>
        <w:rPr>
          <w:rFonts w:ascii="Times New Roman"/>
          <w:b w:val="false"/>
          <w:i w:val="false"/>
          <w:color w:val="000000"/>
          <w:sz w:val="28"/>
        </w:rPr>
        <w:t>
</w:t>
      </w:r>
      <w:r>
        <w:rPr>
          <w:rFonts w:ascii="Times New Roman"/>
          <w:b w:val="false"/>
          <w:i w:val="false"/>
          <w:color w:val="000000"/>
          <w:sz w:val="28"/>
        </w:rPr>
        <w:t>
      әлеуметтік салық;</w:t>
      </w:r>
      <w:r>
        <w:br/>
      </w:r>
      <w:r>
        <w:rPr>
          <w:rFonts w:ascii="Times New Roman"/>
          <w:b w:val="false"/>
          <w:i w:val="false"/>
          <w:color w:val="000000"/>
          <w:sz w:val="28"/>
        </w:rPr>
        <w:t>
</w:t>
      </w:r>
      <w:r>
        <w:rPr>
          <w:rFonts w:ascii="Times New Roman"/>
          <w:b w:val="false"/>
          <w:i w:val="false"/>
          <w:color w:val="000000"/>
          <w:sz w:val="28"/>
        </w:rPr>
        <w:t>
      мүлікке салынатын салықтар;</w:t>
      </w:r>
      <w:r>
        <w:br/>
      </w:r>
      <w:r>
        <w:rPr>
          <w:rFonts w:ascii="Times New Roman"/>
          <w:b w:val="false"/>
          <w:i w:val="false"/>
          <w:color w:val="000000"/>
          <w:sz w:val="28"/>
        </w:rPr>
        <w:t>
</w:t>
      </w:r>
      <w:r>
        <w:rPr>
          <w:rFonts w:ascii="Times New Roman"/>
          <w:b w:val="false"/>
          <w:i w:val="false"/>
          <w:color w:val="000000"/>
          <w:sz w:val="28"/>
        </w:rPr>
        <w:t>
      жер салығы;</w:t>
      </w:r>
      <w:r>
        <w:br/>
      </w:r>
      <w:r>
        <w:rPr>
          <w:rFonts w:ascii="Times New Roman"/>
          <w:b w:val="false"/>
          <w:i w:val="false"/>
          <w:color w:val="000000"/>
          <w:sz w:val="28"/>
        </w:rPr>
        <w:t>
</w:t>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
      бірыңғай жер салығы;</w:t>
      </w:r>
      <w:r>
        <w:br/>
      </w:r>
      <w:r>
        <w:rPr>
          <w:rFonts w:ascii="Times New Roman"/>
          <w:b w:val="false"/>
          <w:i w:val="false"/>
          <w:color w:val="000000"/>
          <w:sz w:val="28"/>
        </w:rPr>
        <w:t>
</w:t>
      </w:r>
      <w:r>
        <w:rPr>
          <w:rFonts w:ascii="Times New Roman"/>
          <w:b w:val="false"/>
          <w:i w:val="false"/>
          <w:color w:val="000000"/>
          <w:sz w:val="28"/>
        </w:rPr>
        <w:t>
      акциздер;</w:t>
      </w:r>
      <w:r>
        <w:br/>
      </w:r>
      <w:r>
        <w:rPr>
          <w:rFonts w:ascii="Times New Roman"/>
          <w:b w:val="false"/>
          <w:i w:val="false"/>
          <w:color w:val="000000"/>
          <w:sz w:val="28"/>
        </w:rPr>
        <w:t>
</w:t>
      </w:r>
      <w:r>
        <w:rPr>
          <w:rFonts w:ascii="Times New Roman"/>
          <w:b w:val="false"/>
          <w:i w:val="false"/>
          <w:color w:val="000000"/>
          <w:sz w:val="28"/>
        </w:rPr>
        <w:t>
      табиғи және басқа да ресурстарды пайдаланғаны үшiн түсетiн түсiмдер;</w:t>
      </w:r>
      <w:r>
        <w:br/>
      </w:r>
      <w:r>
        <w:rPr>
          <w:rFonts w:ascii="Times New Roman"/>
          <w:b w:val="false"/>
          <w:i w:val="false"/>
          <w:color w:val="000000"/>
          <w:sz w:val="28"/>
        </w:rPr>
        <w:t>
</w:t>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w:t>
      </w:r>
      <w:r>
        <w:rPr>
          <w:rFonts w:ascii="Times New Roman"/>
          <w:b w:val="false"/>
          <w:i w:val="false"/>
          <w:color w:val="000000"/>
          <w:sz w:val="28"/>
        </w:rPr>
        <w:t>
      ойын бизнесіне салық;</w:t>
      </w:r>
      <w:r>
        <w:br/>
      </w:r>
      <w:r>
        <w:rPr>
          <w:rFonts w:ascii="Times New Roman"/>
          <w:b w:val="false"/>
          <w:i w:val="false"/>
          <w:color w:val="000000"/>
          <w:sz w:val="28"/>
        </w:rPr>
        <w:t>
</w:t>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2) салықтық емес түсімдер, оның ішінде:</w:t>
      </w:r>
      <w:r>
        <w:br/>
      </w:r>
      <w:r>
        <w:rPr>
          <w:rFonts w:ascii="Times New Roman"/>
          <w:b w:val="false"/>
          <w:i w:val="false"/>
          <w:color w:val="000000"/>
          <w:sz w:val="28"/>
        </w:rPr>
        <w:t>
</w:t>
      </w:r>
      <w:r>
        <w:rPr>
          <w:rFonts w:ascii="Times New Roman"/>
          <w:b w:val="false"/>
          <w:i w:val="false"/>
          <w:color w:val="000000"/>
          <w:sz w:val="28"/>
        </w:rPr>
        <w:t>
      мемлекеттік кәсіпорындардың таза кірісі бөлігінің түсімдері;</w:t>
      </w:r>
      <w:r>
        <w:br/>
      </w:r>
      <w:r>
        <w:rPr>
          <w:rFonts w:ascii="Times New Roman"/>
          <w:b w:val="false"/>
          <w:i w:val="false"/>
          <w:color w:val="000000"/>
          <w:sz w:val="28"/>
        </w:rPr>
        <w:t>
</w:t>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мемлекеттік бюджеттен берілген кредиттер бойынша сыйақылар;</w:t>
      </w:r>
      <w:r>
        <w:br/>
      </w:r>
      <w:r>
        <w:rPr>
          <w:rFonts w:ascii="Times New Roman"/>
          <w:b w:val="false"/>
          <w:i w:val="false"/>
          <w:color w:val="000000"/>
          <w:sz w:val="28"/>
        </w:rPr>
        <w:t>
</w:t>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w:t>
      </w:r>
      <w:r>
        <w:rPr>
          <w:rFonts w:ascii="Times New Roman"/>
          <w:b w:val="false"/>
          <w:i w:val="false"/>
          <w:color w:val="000000"/>
          <w:sz w:val="28"/>
        </w:rPr>
        <w:t>
      мұнай секторы ұйымдарынан түсетін төлемдерді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 оның ішінде:</w:t>
      </w:r>
      <w:r>
        <w:br/>
      </w:r>
      <w:r>
        <w:rPr>
          <w:rFonts w:ascii="Times New Roman"/>
          <w:b w:val="false"/>
          <w:i w:val="false"/>
          <w:color w:val="000000"/>
          <w:sz w:val="28"/>
        </w:rPr>
        <w:t>
</w:t>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w:t>
      </w:r>
      <w:r>
        <w:rPr>
          <w:rFonts w:ascii="Times New Roman"/>
          <w:b w:val="false"/>
          <w:i w:val="false"/>
          <w:color w:val="000000"/>
          <w:sz w:val="28"/>
        </w:rPr>
        <w:t>
      жерді сату»;</w:t>
      </w:r>
      <w:r>
        <w:br/>
      </w:r>
      <w:r>
        <w:rPr>
          <w:rFonts w:ascii="Times New Roman"/>
          <w:b w:val="false"/>
          <w:i w:val="false"/>
          <w:color w:val="000000"/>
          <w:sz w:val="28"/>
        </w:rPr>
        <w:t>
</w:t>
      </w:r>
      <w:r>
        <w:rPr>
          <w:rFonts w:ascii="Times New Roman"/>
          <w:b w:val="false"/>
          <w:i w:val="false"/>
          <w:color w:val="000000"/>
          <w:sz w:val="28"/>
        </w:rPr>
        <w:t>
      келесі мазмұнды </w:t>
      </w:r>
      <w:r>
        <w:rPr>
          <w:rFonts w:ascii="Times New Roman"/>
          <w:b w:val="false"/>
          <w:i w:val="false"/>
          <w:color w:val="000000"/>
          <w:sz w:val="28"/>
        </w:rPr>
        <w:t>5-1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«5-1. 2012 жылға арналған аудан бюджетінің шығыстар құрамында Атбасар ауданының Есенгелді ауылындағы сужүргінің, су құбыры ғимараттары алаңдарының және тарату жүйесінің құрылысына облыстық бюджеттен дамуға 7189,0 мың теңге сомада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10-2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«10-2. 2012 жылға арналған аудан бюджетінің шығыстар құрамында Атбасар қаласының орталық қазандығына жабдықтар сатып алуға облыстық бюджеттен 55000,0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«13. 2012 жылға арналған аудан бюджетінің шығыстар құрамында Ұлы Отан соғысына қатысқандарға және оның мүгедектеріне коммуналдық қызметтер шығындарына әлеуметтік көмек көрсетуге облыстық бюджеттен 3391,0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«14. 2012 жылға арналған аудан бюджетінің шығыстар құрамында Ақмола облысының аз қамтылған отбасыларының және Ақмола облысының селолық жерлердегі көп балалы отбасыларының колледждерде оқитын студенттерінің оқу ақысын төлеуге облыстық бюджеттен 2213,9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келесі мазмұнды </w:t>
      </w:r>
      <w:r>
        <w:rPr>
          <w:rFonts w:ascii="Times New Roman"/>
          <w:b w:val="false"/>
          <w:i w:val="false"/>
          <w:color w:val="000000"/>
          <w:sz w:val="28"/>
        </w:rPr>
        <w:t>20-1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«20-1. 2012 жылға арналған аудан бюджетінің шығыстар құрамында «Назарбаев Зияткерлік мектептері» ДБҰ-ның оқу бағдарламалары бойынша біліктілікті арттырудан өткен мұғалімдерге еңбекақыны арттыруға республикалық бюджеттен 1639,0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«22. 2012 жылға арналған аудан бюджетінің құрамында кондоминиум объектілерінің жалпы мүлкіне жөндеу жүргізуге республикалық бюджеттен 76000,0 мың теңге сомада бюджеттік кредит қарастырылғаны ескерілсін.»</w:t>
      </w:r>
      <w:r>
        <w:br/>
      </w:r>
      <w:r>
        <w:rPr>
          <w:rFonts w:ascii="Times New Roman"/>
          <w:b w:val="false"/>
          <w:i w:val="false"/>
          <w:color w:val="000000"/>
          <w:sz w:val="28"/>
        </w:rPr>
        <w:t>
</w:t>
      </w:r>
      <w:r>
        <w:rPr>
          <w:rFonts w:ascii="Times New Roman"/>
          <w:b w:val="false"/>
          <w:i w:val="false"/>
          <w:color w:val="000000"/>
          <w:sz w:val="28"/>
        </w:rPr>
        <w:t>
      келесі мазмұнды </w:t>
      </w:r>
      <w:r>
        <w:rPr>
          <w:rFonts w:ascii="Times New Roman"/>
          <w:b w:val="false"/>
          <w:i w:val="false"/>
          <w:color w:val="000000"/>
          <w:sz w:val="28"/>
        </w:rPr>
        <w:t>24-1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«24-1. 2012 жылға арналған аудан бюджетінде 2011 жылы мамандарды әлеуметтік қолдау шараларын іске асыру үшін бөлінген және 2012 жылы пайдалануға рұқсат берілген, пайдаланылмаған бюджеттік кредиттерді жоғары тұрған бюджетке 9500,0 мың теңге сомада қайтару қарастырылғаны ескерілсін.»;</w:t>
      </w:r>
      <w:r>
        <w:br/>
      </w:r>
      <w:r>
        <w:rPr>
          <w:rFonts w:ascii="Times New Roman"/>
          <w:b w:val="false"/>
          <w:i w:val="false"/>
          <w:color w:val="000000"/>
          <w:sz w:val="28"/>
        </w:rPr>
        <w:t>
</w:t>
      </w:r>
      <w:r>
        <w:rPr>
          <w:rFonts w:ascii="Times New Roman"/>
          <w:b w:val="false"/>
          <w:i w:val="false"/>
          <w:color w:val="000000"/>
          <w:sz w:val="28"/>
        </w:rPr>
        <w:t>
      келесі мазмұнды </w:t>
      </w:r>
      <w:r>
        <w:rPr>
          <w:rFonts w:ascii="Times New Roman"/>
          <w:b w:val="false"/>
          <w:i w:val="false"/>
          <w:color w:val="000000"/>
          <w:sz w:val="28"/>
        </w:rPr>
        <w:t>24-2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«24-2. 2012 жылға арналған аудан бюджетінде республикалық бюджеттен мамандарды әлеуметтік қолдау шараларын іске асыру үшін берiлген бюджеттiк кредиттер бойынша 1,7 мың теңге сомада сыйақы қарастырылғаны ескерілсін.»;</w:t>
      </w:r>
      <w:r>
        <w:br/>
      </w:r>
      <w:r>
        <w:rPr>
          <w:rFonts w:ascii="Times New Roman"/>
          <w:b w:val="false"/>
          <w:i w:val="false"/>
          <w:color w:val="000000"/>
          <w:sz w:val="28"/>
        </w:rPr>
        <w:t>
</w:t>
      </w:r>
      <w:r>
        <w:rPr>
          <w:rFonts w:ascii="Times New Roman"/>
          <w:b w:val="false"/>
          <w:i w:val="false"/>
          <w:color w:val="000000"/>
          <w:sz w:val="28"/>
        </w:rPr>
        <w:t>
      келесі мазмұнды </w:t>
      </w:r>
      <w:r>
        <w:rPr>
          <w:rFonts w:ascii="Times New Roman"/>
          <w:b w:val="false"/>
          <w:i w:val="false"/>
          <w:color w:val="000000"/>
          <w:sz w:val="28"/>
        </w:rPr>
        <w:t>24-3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«24-3. 2012 жылға арналған аудан бюджетінде кондоминиумның объектілерінің жалпы мүлкіне жөндеу жүргізуге берілген бюджеттік кредит бойынша республикалық бюджеттен 44,7 мың теңге сомада сыйақы қарастырылғаны ескерілсін.»;</w:t>
      </w:r>
      <w:r>
        <w:br/>
      </w:r>
      <w:r>
        <w:rPr>
          <w:rFonts w:ascii="Times New Roman"/>
          <w:b w:val="false"/>
          <w:i w:val="false"/>
          <w:color w:val="000000"/>
          <w:sz w:val="28"/>
        </w:rPr>
        <w:t>
</w:t>
      </w:r>
      <w:r>
        <w:rPr>
          <w:rFonts w:ascii="Times New Roman"/>
          <w:b w:val="false"/>
          <w:i w:val="false"/>
          <w:color w:val="000000"/>
          <w:sz w:val="28"/>
        </w:rPr>
        <w:t>
      Атбасар аудандық мәслихатының «2012-2014 жылдарға арналған аудан бюджеті туралы» 2011 жылғы 9 желтоқсандағы № 4С 40/2 шешіміне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2012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Безверхова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ауданының</w:t>
      </w:r>
      <w:r>
        <w:br/>
      </w:r>
      <w:r>
        <w:rPr>
          <w:rFonts w:ascii="Times New Roman"/>
          <w:b w:val="false"/>
          <w:i w:val="false"/>
          <w:color w:val="000000"/>
          <w:sz w:val="28"/>
        </w:rPr>
        <w:t>
</w:t>
      </w:r>
      <w:r>
        <w:rPr>
          <w:rFonts w:ascii="Times New Roman"/>
          <w:b w:val="false"/>
          <w:i/>
          <w:color w:val="000000"/>
          <w:sz w:val="28"/>
        </w:rPr>
        <w:t>      әкімі                                      Сағдиев Е.Б.</w:t>
      </w:r>
    </w:p>
    <w:bookmarkStart w:name="z66" w:id="1"/>
    <w:p>
      <w:pPr>
        <w:spacing w:after="0"/>
        <w:ind w:left="0"/>
        <w:jc w:val="both"/>
      </w:pPr>
      <w:r>
        <w:rPr>
          <w:rFonts w:ascii="Times New Roman"/>
          <w:b w:val="false"/>
          <w:i w:val="false"/>
          <w:color w:val="000000"/>
          <w:sz w:val="28"/>
        </w:rPr>
        <w:t xml:space="preserve">
Атбасар аудандық мәслихатының  </w:t>
      </w:r>
      <w:r>
        <w:br/>
      </w:r>
      <w:r>
        <w:rPr>
          <w:rFonts w:ascii="Times New Roman"/>
          <w:b w:val="false"/>
          <w:i w:val="false"/>
          <w:color w:val="000000"/>
          <w:sz w:val="28"/>
        </w:rPr>
        <w:t>
2012 жылғы 28 қыркүйектегі № 5С 9/1</w:t>
      </w:r>
      <w:r>
        <w:br/>
      </w:r>
      <w:r>
        <w:rPr>
          <w:rFonts w:ascii="Times New Roman"/>
          <w:b w:val="false"/>
          <w:i w:val="false"/>
          <w:color w:val="000000"/>
          <w:sz w:val="28"/>
        </w:rPr>
        <w:t xml:space="preserve">
шешіміне 1 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604"/>
        <w:gridCol w:w="604"/>
        <w:gridCol w:w="8642"/>
        <w:gridCol w:w="258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4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3 936 916,2</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861 696,0</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73 916,0</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73 916,0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482 992,0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482 992,0</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257 236,0</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160 709,0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29 274,0</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64 088,0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3 165,0</w:t>
            </w:r>
          </w:p>
        </w:tc>
      </w:tr>
      <w:tr>
        <w:trPr>
          <w:trHeight w:val="5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40 600,0</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7 432,0</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19 600,0</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12 368,0</w:t>
            </w: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11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6 952,0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6 952,0</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39 485,4</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3 625,4</w:t>
            </w:r>
          </w:p>
        </w:tc>
      </w:tr>
      <w:tr>
        <w:trPr>
          <w:trHeight w:val="5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3 154,0</w:t>
            </w:r>
          </w:p>
        </w:tc>
      </w:tr>
      <w:tr>
        <w:trPr>
          <w:trHeight w:val="5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8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8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15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34 613,0</w:t>
            </w:r>
          </w:p>
        </w:tc>
      </w:tr>
      <w:tr>
        <w:trPr>
          <w:trHeight w:val="16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төлемдерді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34 613,0</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43 000,0</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5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2 992 734,8</w:t>
            </w:r>
          </w:p>
        </w:tc>
      </w:tr>
      <w:tr>
        <w:trPr>
          <w:trHeight w:val="5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2 992 734,8</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2 992 734,8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16"/>
        <w:gridCol w:w="261"/>
        <w:gridCol w:w="881"/>
        <w:gridCol w:w="7846"/>
        <w:gridCol w:w="2662"/>
      </w:tblGrid>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2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4 003 711,7</w:t>
            </w:r>
          </w:p>
        </w:tc>
      </w:tr>
      <w:tr>
        <w:trPr>
          <w:trHeight w:val="37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219 528,3</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13 911,0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13 703,0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61 213,5</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61 117,3</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115 913,8</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114 393,8</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28 490,0</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21 733,0</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5 109,0</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1 806,0</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1 462,0</w:t>
            </w:r>
          </w:p>
        </w:tc>
      </w:tr>
      <w:tr>
        <w:trPr>
          <w:trHeight w:val="7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2 176 361,0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1 926 361,0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7 873,0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1 686 768,5</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3 140,0</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58 168,0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20 674,0</w:t>
            </w: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18 435,2</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1 232,0</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60 539,0</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1 639,0</w:t>
            </w:r>
          </w:p>
        </w:tc>
      </w:tr>
      <w:tr>
        <w:trPr>
          <w:trHeight w:val="21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31 818,3</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21 563,0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250 000,0</w:t>
            </w:r>
          </w:p>
        </w:tc>
      </w:tr>
      <w:tr>
        <w:trPr>
          <w:trHeight w:val="40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140 638,9</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140 638,9</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18 907,0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47 838,0</w:t>
            </w: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8 343,0</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14 372,9</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11 689,0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12 829,0</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6 173,0</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16 296,0</w:t>
            </w:r>
          </w:p>
        </w:tc>
      </w:tr>
      <w:tr>
        <w:trPr>
          <w:trHeight w:val="43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442 005,8</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91 444,0</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91 444,0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250 665,0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беру жүйесін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227 665,0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26 926,0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7 280,0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17 851,0</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72 970,8</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65 400,8</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1 470,0</w:t>
            </w:r>
          </w:p>
        </w:tc>
      </w:tr>
      <w:tr>
        <w:trPr>
          <w:trHeight w:val="27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298 091,9</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115 434,1</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6 482,0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63 935,0</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41 546,0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3 471,1</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15 359,4</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4 918,4</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7 552,0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17 048,4</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4 698,4</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1 888,0</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8 062,0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150 250,0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150 250,0</w:t>
            </w:r>
          </w:p>
        </w:tc>
      </w:tr>
      <w:tr>
        <w:trPr>
          <w:trHeight w:val="121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37 377,1</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2 831,0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2 831,0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18 605,1</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5 495,1</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15 941,0</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15 691,0</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9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17 792,0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6 803,0</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10 989,0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4 989,0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16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34 432,1</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9 300,0</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9 300,0</w:t>
            </w:r>
          </w:p>
        </w:tc>
      </w:tr>
      <w:tr>
        <w:trPr>
          <w:trHeight w:val="9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25 132,1</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25 132,1</w:t>
            </w:r>
          </w:p>
        </w:tc>
      </w:tr>
      <w:tr>
        <w:trPr>
          <w:trHeight w:val="39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576 557,7</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10 044,7</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7 203,7</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17 200,0</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543 700,0</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543 700,0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5 613,0</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5 367,0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5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9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39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57 612,5</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57 612,5</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57 612,5</w:t>
            </w: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84 351,0</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85 614,0</w:t>
            </w:r>
          </w:p>
        </w:tc>
      </w:tr>
      <w:tr>
        <w:trPr>
          <w:trHeight w:val="115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9 614,0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9 614,0</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9 614,0</w:t>
            </w:r>
          </w:p>
        </w:tc>
      </w:tr>
      <w:tr>
        <w:trPr>
          <w:trHeight w:val="46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76 000,0</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76 000,0</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76 000,0</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40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48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42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активтерiн сатудан түсетiн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-153 546,5</w:t>
            </w:r>
          </w:p>
        </w:tc>
      </w:tr>
      <w:tr>
        <w:trPr>
          <w:trHeight w:val="8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153 546,5</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80 854,0</w:t>
            </w:r>
          </w:p>
        </w:tc>
      </w:tr>
      <w:tr>
        <w:trPr>
          <w:trHeight w:val="10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80 854,0</w:t>
            </w:r>
          </w:p>
        </w:tc>
      </w:tr>
      <w:tr>
        <w:trPr>
          <w:trHeight w:val="465"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80 854,0</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10 763,0</w:t>
            </w:r>
          </w:p>
        </w:tc>
      </w:tr>
      <w:tr>
        <w:trPr>
          <w:trHeight w:val="37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10 763,0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10 763,0</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83 455,5</w:t>
            </w:r>
          </w:p>
        </w:tc>
      </w:tr>
      <w:tr>
        <w:trPr>
          <w:trHeight w:val="55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83 455,5</w:t>
            </w:r>
          </w:p>
        </w:tc>
      </w:tr>
      <w:tr>
        <w:trPr>
          <w:trHeight w:val="36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83 455,5</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83 455,5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