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f485" w14:textId="296f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аумағында қызметiн жүзеге асыратын барлық салық төлеушiлер үшiн бiрыңғай тiркелген салық ставкаларын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2012 жылғы 10 желтоқсандағы № 5С-9/4-12 шешімі. Ақмола облысының Әділет департаментінде 2013 жылғы 10 қаңтарда № 3597 болып тіркелді. Күші жойылды - Ақмола облысы Ерейментау аудандық мәслихатының 2018 жылғы 24 қаңтардағы № 6С-20/2-18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Ерейментау аудандық мәслихатының 24.01.2018 </w:t>
      </w:r>
      <w:r>
        <w:rPr>
          <w:rFonts w:ascii="Times New Roman"/>
          <w:b w:val="false"/>
          <w:i w:val="false"/>
          <w:color w:val="ff0000"/>
          <w:sz w:val="28"/>
        </w:rPr>
        <w:t>№ 6С-20/2-18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төленетiн басқа да мiндеттi төлемдер туралы (Салық кодексi)" Кодексiнiң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ауданының аумағында қызметiн жүзеге асыратын барлық салық төлеушiлер үшiн айына салық салу объектiсiнiң бiрлiгiне бiрыңғай тiркелген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шешімдердің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Ерейментау аудандық мәслихатының "Қызметiн Ерейментау ауданының аумағында жүзеге асыратын барлық салық төлеушiлер үшiн бiрыңғай тiркелген салық ставкаларын белгiлеу туралы" 2009 жылғы 30 қаңтардағы № 4С-13/4-09 (Нормативтiк құқықтық актiлердiң мемлекеттiк тiркеудiң тiзiлiмiнде № 1-9-113 болып тiркелген, 2009 жылғы 18 наурыздағы аудандық "Ереймен" газетiнде, 2009 жылғы 18 наурыздағы аудандық "Ерейментау" газетiнде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Ерейментау аудандық мәслихатының "Ерейментау аудандық мәслихатының 2009 жылғы 30 қаңтардағы № 4С-13/4-09 "Қызметiн Ерейментау ауданының аумағында жүзеге асыратын барлық салық төлеушiлер үшiн бiрыңғай тiркелген салық ставкаларын белгiлеу туралы" шешiмiне толықтыру енгiзу туралы" 2010 жылғы 21 шiлдедегi № 4C-26/4-10 (Нормативтiк құқықтық актiлердiң мемлекеттiк тiркеудiң тiзiлiмiнде № 1-9-157 болып тiркелген, 2010 жылғы 28 тамыздағы аудандық "Ереймен" газетiнде, 2010 жылғы 28 тамыздағы аудандық "Ерейментау" газетiнде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"10"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5С-9/4-12 шешiмiне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аумағында қызметiн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барлық салық төлеушiлер үшiн бiрыңғай тiркелген</w:t>
      </w:r>
      <w:r>
        <w:br/>
      </w:r>
      <w:r>
        <w:rPr>
          <w:rFonts w:ascii="Times New Roman"/>
          <w:b/>
          <w:i w:val="false"/>
          <w:color w:val="000000"/>
        </w:rPr>
        <w:t>салық ставкалары (айына салық салу объектісінің бiрлiгiне)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4909"/>
        <w:gridCol w:w="5634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объектiсiнiң атауы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Тiркелген салықтың бiрыңғай ставкалары (айлық есептiк көрсеткiш)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арналған, ұтыссыз ойын автоматы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үстелi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