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035" w14:textId="5dc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Еңбекшілдер ауданының аумағында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27 ақпандағы № А-3/74 қаулысы. Ақмола облысы Еңбекшілдер ауданының Әділет басқармасында 2012 жылғы 5 наурызда № 1-10-157 тіркелді. Күші жойылды - Ақмола облысы Еңбекшілдер ауданы әкімдігінің 2012 жылғы 15 мамырдағы № А-4/161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Еңбекшілдер ауданы әкімдігінің 2012.0515 № А-4/161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қамтылуы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Үкiметiнің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Еңбекшiлдер ауданының аумағында әлеуметтiк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әлеуметтiк жұмыс орындарын ұйымдастыру бойынша жұмыс берушілердің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қаржыландыратын,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қаржыландыратын,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Т.ХАМИТОВ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Еңбекшілдер ауданының аумағында әлеуметтiк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ұйымдастыру бойынша жұмыс берушiлердің</w:t>
      </w:r>
      <w:r>
        <w:br/>
      </w:r>
      <w:r>
        <w:rPr>
          <w:rFonts w:ascii="Times New Roman"/>
          <w:b/>
          <w:i w:val="false"/>
          <w:color w:val="000000"/>
        </w:rPr>
        <w:t>
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146"/>
        <w:gridCol w:w="1700"/>
        <w:gridCol w:w="2204"/>
        <w:gridCol w:w="1613"/>
        <w:gridCol w:w="1460"/>
        <w:gridCol w:w="2513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берушiсiнiң 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кердiң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дығы,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өлшемi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/тенге/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/ай/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есебінен өтелетін орта айлық еңбек ақысының мөлшері, теңге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«Балу-2005»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низатор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«Мечта»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Аспазшыас үйдің жұмысшысы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қаржыландырылатын Еңбекшілдер</w:t>
      </w:r>
      <w:r>
        <w:br/>
      </w:r>
      <w:r>
        <w:rPr>
          <w:rFonts w:ascii="Times New Roman"/>
          <w:b/>
          <w:i w:val="false"/>
          <w:color w:val="000000"/>
        </w:rPr>
        <w:t>
ауданының аумағында әлеуметтiк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ұйымдастыру бойынша жұмыс берушiлердің 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061"/>
        <w:gridCol w:w="1807"/>
        <w:gridCol w:w="2132"/>
        <w:gridCol w:w="1483"/>
        <w:gridCol w:w="1440"/>
        <w:gridCol w:w="2523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берушiсiнiң 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кердiң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дығы, мамандық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өлшемi/тен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/ай/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/аудандық/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бюджетінің есебінен өтелетің орта айлық еңбек ақысының мөлшері, теңге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«Кирсанов»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«Акишева»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үйдің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