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ddac" w14:textId="9c7d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28 қыркүйектегі № 10/4 шешімі. Ақмола облысының Әділет департаментінде 2012 жылғы 19 қазанда № 3472 тіркелді. Күші жойылды - Ақмола облысы Есіл аудандық мәслихатының 2013 жылғы 29 қаңтардағы № 15/3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29.01.2013 №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 жылы Есіл ауданының селолық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мынадай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«2012 жылы Есіл ауданының селолық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белгілеу туралы» Есіл аудандық мәслихатының 2012 жылғы 20 ақпандағы № 2/3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тіркеудің тізілімінде № 1-11-148 тіркелген, 2012 жылғы 16 наурызда аудандық «Жаңа Есіл»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В.Казимиров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