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b8b8" w14:textId="f92b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2011 жылғы 12 желтоқсандағы № 30/1 "2012-2014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2012 жылғы 20 сәуірдегі № 3/2 шешімі. Ақмола облысы Сандықтау ауданының Әділет басқармасында 2012 жылғы 28 сәуірде № 1-16-150 тіркелді. Қолданылу мерзімінің аяқталуына байланысты күші жойылды - (Ақмола облысы Сандықтау аудандық мәслихатының 2013 жылғы 30 сәуірдегі № 54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Сандықтау аудандық мәслихатының 30.04.2013 № 54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
 2008 жылғы 4 желтоқсандағы Қазақстан Республикасының Бюджет кодексінің 106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аудандық мәслихатының «2012–2014 жылдарға арналған аудандық бюджет туралы» 2011 жылғы 12 желтоқсандағы № 30/1 (нормативтік құқықтық актілерді мемлекеттік тіркеудің тізілімінде 1-16-139 нөмірімен тіркелген, 2012 жылдың 13 қаңтарда «Сандыктауские вести»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2012–2014 жылдарға арналған аудандық бюджет 1, 2 және 3 қосымшаларға сәйкес, оның ішінде 2012 жылға арналғаны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 - 1741029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222784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1511029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1765734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Ғ- 14807,8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18407,8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3600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-39512,8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39512,8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 </w:t>
      </w:r>
      <w:r>
        <w:rPr>
          <w:rFonts w:ascii="Times New Roman"/>
          <w:b w:val="false"/>
          <w:i w:val="false"/>
          <w:color w:val="000000"/>
          <w:sz w:val="28"/>
        </w:rPr>
        <w:t>шешімнің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М.Қасымова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Сандықтау ауданының әкімі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«Сандықтау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Н.Мурашиди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3/2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408"/>
        <w:gridCol w:w="385"/>
        <w:gridCol w:w="8840"/>
        <w:gridCol w:w="2047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</w:t>
            </w:r>
          </w:p>
        </w:tc>
      </w:tr>
      <w:tr>
        <w:trPr>
          <w:trHeight w:val="39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1741029</w:t>
            </w:r>
          </w:p>
        </w:tc>
      </w:tr>
      <w:tr>
        <w:trPr>
          <w:trHeight w:val="36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222784</w:t>
            </w:r>
          </w:p>
        </w:tc>
      </w:tr>
      <w:tr>
        <w:trPr>
          <w:trHeight w:val="42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</w:p>
        </w:tc>
      </w:tr>
      <w:tr>
        <w:trPr>
          <w:trHeight w:val="34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</w:t>
            </w:r>
          </w:p>
        </w:tc>
      </w:tr>
      <w:tr>
        <w:trPr>
          <w:trHeight w:val="42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42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113400</w:t>
            </w:r>
          </w:p>
        </w:tc>
      </w:tr>
      <w:tr>
        <w:trPr>
          <w:trHeight w:val="42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77417</w:t>
            </w:r>
          </w:p>
        </w:tc>
      </w:tr>
      <w:tr>
        <w:trPr>
          <w:trHeight w:val="4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35250</w:t>
            </w:r>
          </w:p>
        </w:tc>
      </w:tr>
      <w:tr>
        <w:trPr>
          <w:trHeight w:val="4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34851</w:t>
            </w:r>
          </w:p>
        </w:tc>
      </w:tr>
      <w:tr>
        <w:trPr>
          <w:trHeight w:val="3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43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</w:t>
            </w:r>
          </w:p>
        </w:tc>
      </w:tr>
      <w:tr>
        <w:trPr>
          <w:trHeight w:val="45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45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103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43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</w:p>
        </w:tc>
      </w:tr>
      <w:tr>
        <w:trPr>
          <w:trHeight w:val="43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</w:t>
            </w:r>
          </w:p>
        </w:tc>
      </w:tr>
      <w:tr>
        <w:trPr>
          <w:trHeight w:val="58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64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78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6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138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68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42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42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36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46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40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1511029</w:t>
            </w:r>
          </w:p>
        </w:tc>
      </w:tr>
      <w:tr>
        <w:trPr>
          <w:trHeight w:val="48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1511029</w:t>
            </w:r>
          </w:p>
        </w:tc>
      </w:tr>
      <w:tr>
        <w:trPr>
          <w:trHeight w:val="375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1511029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535"/>
        <w:gridCol w:w="535"/>
        <w:gridCol w:w="8518"/>
        <w:gridCol w:w="1998"/>
      </w:tblGrid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1765734,0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207283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47279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47159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123872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123633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24121</w:t>
            </w:r>
          </w:p>
        </w:tc>
      </w:tr>
      <w:tr>
        <w:trPr>
          <w:trHeight w:val="12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20756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меншікті, басқару жекешелендіруден кейінгі қызмет және осыған байланысты дауларды реттеу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 - атқару қызметі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1080395,4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1008193,4</w:t>
            </w:r>
          </w:p>
        </w:tc>
      </w:tr>
      <w:tr>
        <w:trPr>
          <w:trHeight w:val="6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</w:t>
            </w:r>
          </w:p>
        </w:tc>
      </w:tr>
      <w:tr>
        <w:trPr>
          <w:trHeight w:val="30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938871,4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9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21754</w:t>
            </w:r>
          </w:p>
        </w:tc>
      </w:tr>
      <w:tr>
        <w:trPr>
          <w:trHeight w:val="10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9915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15779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72202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72202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67542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67542</w:t>
            </w:r>
          </w:p>
        </w:tc>
      </w:tr>
      <w:tr>
        <w:trPr>
          <w:trHeight w:val="9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13747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19322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әлеуметтік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есептеу,төлеу мен жеткізу бойынша қызметтерге ақы төлеу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13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құралдармен, және ымдау тілі мамандарының қызмет көрсетуін, жеке көмекшілермен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1874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181859,2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120695,2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83148,2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8431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</w:t>
            </w:r>
          </w:p>
        </w:tc>
      </w:tr>
      <w:tr>
        <w:trPr>
          <w:trHeight w:val="6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144351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124125</w:t>
            </w:r>
          </w:p>
        </w:tc>
      </w:tr>
      <w:tr>
        <w:trPr>
          <w:trHeight w:val="6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</w:p>
        </w:tc>
      </w:tr>
      <w:tr>
        <w:trPr>
          <w:trHeight w:val="3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88682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22048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10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6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</w:p>
        </w:tc>
      </w:tr>
      <w:tr>
        <w:trPr>
          <w:trHeight w:val="6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9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9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32997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15326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8542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14716</w:t>
            </w:r>
          </w:p>
        </w:tc>
      </w:tr>
      <w:tr>
        <w:trPr>
          <w:trHeight w:val="6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5838</w:t>
            </w:r>
          </w:p>
        </w:tc>
      </w:tr>
      <w:tr>
        <w:trPr>
          <w:trHeight w:val="6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6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</w:tr>
      <w:tr>
        <w:trPr>
          <w:trHeight w:val="9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</w:t>
            </w:r>
          </w:p>
        </w:tc>
      </w:tr>
      <w:tr>
        <w:trPr>
          <w:trHeight w:val="133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10351,4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14807,8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18407,8</w:t>
            </w:r>
          </w:p>
        </w:tc>
      </w:tr>
      <w:tr>
        <w:trPr>
          <w:trHeight w:val="9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18407,8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18407,8</w:t>
            </w:r>
          </w:p>
        </w:tc>
      </w:tr>
      <w:tr>
        <w:trPr>
          <w:trHeight w:val="7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18407,8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-39512,8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(профицитті пайдалану)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39512,8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43112,8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3/2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Сандықтау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30/1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республикалық бюджеттен</w:t>
      </w:r>
      <w:r>
        <w:br/>
      </w:r>
      <w:r>
        <w:rPr>
          <w:rFonts w:ascii="Times New Roman"/>
          <w:b/>
          <w:i w:val="false"/>
          <w:color w:val="000000"/>
        </w:rPr>
        <w:t>
берілетін нысаналы трансферттер мен бюджеттік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59"/>
        <w:gridCol w:w="1941"/>
      </w:tblGrid>
      <w:tr>
        <w:trPr>
          <w:trHeight w:val="64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7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177 959</w:t>
            </w:r>
          </w:p>
        </w:tc>
      </w:tr>
      <w:tr>
        <w:trPr>
          <w:trHeight w:val="48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131 259</w:t>
            </w:r>
          </w:p>
        </w:tc>
      </w:tr>
      <w:tr>
        <w:trPr>
          <w:trHeight w:val="36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iшiнде: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34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8 542</w:t>
            </w:r>
          </w:p>
        </w:tc>
      </w:tr>
      <w:tr>
        <w:trPr>
          <w:trHeight w:val="37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63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Мамандарға әлеуметтік қолдау шараларын көрсетуді іске асыруға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2 955</w:t>
            </w:r>
          </w:p>
        </w:tc>
      </w:tr>
      <w:tr>
        <w:trPr>
          <w:trHeight w:val="76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22 749</w:t>
            </w:r>
          </w:p>
        </w:tc>
      </w:tr>
      <w:tr>
        <w:trPr>
          <w:trHeight w:val="127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Өңiрлердi дамыту бағдарламасы шеңберiнде өңірлердi экономикалық дамытуға жәрдемдесу бойынша шаралардың iске асыруына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(ауылшаруашылық ) ауылдық (селолық) округтерiнiң жайғасуын мәселенiң шешiмiне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2 749</w:t>
            </w:r>
          </w:p>
        </w:tc>
      </w:tr>
      <w:tr>
        <w:trPr>
          <w:trHeight w:val="70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елді мекендерді дамытуға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3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77 557</w:t>
            </w:r>
          </w:p>
        </w:tc>
      </w:tr>
      <w:tr>
        <w:trPr>
          <w:trHeight w:val="73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30 582</w:t>
            </w:r>
          </w:p>
        </w:tc>
      </w:tr>
      <w:tr>
        <w:trPr>
          <w:trHeight w:val="73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бiлiм берудi дамытудың 2011-2020 жылдарға арналған мемлекеттiк бағдарламасын iске асыруға, оның ішінде: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8 694</w:t>
            </w:r>
          </w:p>
        </w:tc>
      </w:tr>
      <w:tr>
        <w:trPr>
          <w:trHeight w:val="109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8 194</w:t>
            </w:r>
          </w:p>
        </w:tc>
      </w:tr>
      <w:tr>
        <w:trPr>
          <w:trHeight w:val="67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оқитын мүгедек балаларды жабдықтармен, бағдарламалық қамтыммен қамтамасыз етуге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9 915</w:t>
            </w:r>
          </w:p>
        </w:tc>
      </w:tr>
      <w:tr>
        <w:trPr>
          <w:trHeight w:val="99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ұйымдары тәрбиешілеріне біліктілік санаты үшін қосымша ақының мөлшерін арттыруға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16 266</w:t>
            </w:r>
          </w:p>
        </w:tc>
      </w:tr>
      <w:tr>
        <w:trPr>
          <w:trHeight w:val="70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ауылдық елді мекендерді дамытуға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12 100</w:t>
            </w:r>
          </w:p>
        </w:tc>
      </w:tr>
      <w:tr>
        <w:trPr>
          <w:trHeight w:val="33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19 456</w:t>
            </w:r>
          </w:p>
        </w:tc>
      </w:tr>
      <w:tr>
        <w:trPr>
          <w:trHeight w:val="70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іс-шараларын іске асыруға, оның ішінде: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19 456</w:t>
            </w:r>
          </w:p>
        </w:tc>
      </w:tr>
      <w:tr>
        <w:trPr>
          <w:trHeight w:val="33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 ішінара субсидиялауға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5 037</w:t>
            </w:r>
          </w:p>
        </w:tc>
      </w:tr>
      <w:tr>
        <w:trPr>
          <w:trHeight w:val="31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тәжірибесі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1 487</w:t>
            </w:r>
          </w:p>
        </w:tc>
      </w:tr>
      <w:tr>
        <w:trPr>
          <w:trHeight w:val="54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орталықтарының қызметін қамтамасыз ету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10 987</w:t>
            </w:r>
          </w:p>
        </w:tc>
      </w:tr>
      <w:tr>
        <w:trPr>
          <w:trHeight w:val="64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ішінара жұмыспен қамтылған жалдамалы қызметкерлерді қайта даярлауға және біліктілігін арттыруға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1 945</w:t>
            </w:r>
          </w:p>
        </w:tc>
      </w:tr>
      <w:tr>
        <w:trPr>
          <w:trHeight w:val="37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Дамытуға арналған нысаналы трансферттер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46 700</w:t>
            </w:r>
          </w:p>
        </w:tc>
      </w:tr>
      <w:tr>
        <w:trPr>
          <w:trHeight w:val="360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46 700</w:t>
            </w:r>
          </w:p>
        </w:tc>
      </w:tr>
      <w:tr>
        <w:trPr>
          <w:trHeight w:val="67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алуға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</w:p>
        </w:tc>
      </w:tr>
      <w:tr>
        <w:trPr>
          <w:trHeight w:val="64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</w:p>
        </w:tc>
      </w:tr>
      <w:tr>
        <w:trPr>
          <w:trHeight w:val="975" w:hRule="atLeast"/>
        </w:trPr>
        <w:tc>
          <w:tcPr>
            <w:tcW w:w="10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