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a6ac" w14:textId="d8fa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 ауданына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23 шілдедегі № С-7/3 шешімі. Ақмола облысы Шортанды ауданының Әділет басқармасында 2012 жылғы 8 тамызда № 1-18-160 тіркелді. Күші жойылды - Ақмола облысы Шортанды аудандық мәслихатының 2014 жылғы 10 желтоқсандағы № С-35/4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аудандық мәслихатының 10.12.2014 № С-35/4 (қол қойылған күннен бастап күшіне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денсаулық сақтау, білім беру, әлеуметтік қамсыздандыру, мәдениет, спорт және ветеринария мамандарының қажеттілігін хабарлауын ескере отырып,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ауданына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айлық есептік көрсеткішке тең сомада көтерме жәрдем 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тұрғын үй құрылысы үшін әлеуметтік қолдау - бір мың бес жүз еселік айлық есептік көрсеткіштен аспайтын сомада бюджеттік кредит түрінде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2012 жылдың 12 сәуіріндегі № С-4/4 «Шортанды ауданына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туралы» (нормативтік құқықтық кесімдері мемлекеттік тіркеудің Тізілімінде № 1-18-156 болып тіркелген, 2012 жылдың 19 мамырында аудандық № 19 «Вести» газетінде және 2012 жылдың 19 мамырында аудандық № 19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Аудан әкімі                                С.Қамзебаев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