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cbbb" w14:textId="e39c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23 желтоқсандағы № 49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2012 жылғы 28 қарашадағы № 57 шешімі. Ақтөбе облысы Әділет департаментінде 2012 жылғы 5 желтоқсанда № 3456 тіркелді. Күші жойылды - Ақтөбе облысы Алға аудандық мәслихатының 2012 жылғы 21 желтоқсандағы № 64 шешімімен</w:t>
      </w:r>
    </w:p>
    <w:p>
      <w:pPr>
        <w:spacing w:after="0"/>
        <w:ind w:left="0"/>
        <w:jc w:val="both"/>
      </w:pPr>
      <w:r>
        <w:rPr>
          <w:rFonts w:ascii="Times New Roman"/>
          <w:b w:val="false"/>
          <w:i w:val="false"/>
          <w:color w:val="ff0000"/>
          <w:sz w:val="28"/>
        </w:rPr>
        <w:t>      Ескерту. Күші жойылды - Ақтөбе облысы Алға аудандық мәслихатының 2012.12.21 № 64 Шешімімен.</w:t>
      </w:r>
    </w:p>
    <w:bookmarkStart w:name="z1" w:id="0"/>
    <w:p>
      <w:pPr>
        <w:spacing w:after="0"/>
        <w:ind w:left="0"/>
        <w:jc w:val="both"/>
      </w:pPr>
      <w:r>
        <w:rPr>
          <w:rFonts w:ascii="Times New Roman"/>
          <w:b w:val="false"/>
          <w:i w:val="false"/>
          <w:color w:val="000000"/>
          <w:sz w:val="28"/>
        </w:rPr>
        <w:t>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Алға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Алға аудандық мәслихаттың 2011 жылғы 23 желтоқсандағы «2012-2014 жылдарға арналған аудандық бюджет туралы» (Нормативтік құқықтық кесімдерді мемлекеттік тіркеу тізілімінде № 3-3-135 тіркелген, аудандық «Жұлдыз-Звезда» газетінің 2012 жылғы 20 қаңтарда № 5-6 және 7 ақпандағы № 9 сандарында жарияланған) № 49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«3 880 909,9» сандары «3 874 844,2»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«2 881 872,8» сандары «2 875 807,1»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«3 906 334,6» сандары «3 900 268,9»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br/>
      </w:r>
      <w:r>
        <w:rPr>
          <w:rFonts w:ascii="Times New Roman"/>
          <w:b w:val="false"/>
          <w:i w:val="false"/>
          <w:color w:val="000000"/>
          <w:sz w:val="28"/>
        </w:rPr>
        <w:t>
      4 азат жолдың бөлігінде:</w:t>
      </w:r>
      <w:r>
        <w:br/>
      </w:r>
      <w:r>
        <w:rPr>
          <w:rFonts w:ascii="Times New Roman"/>
          <w:b w:val="false"/>
          <w:i w:val="false"/>
          <w:color w:val="000000"/>
          <w:sz w:val="28"/>
        </w:rPr>
        <w:t>
      «10 644» сандары «10 636» сандарымен ауыстырылсын;</w:t>
      </w:r>
      <w:r>
        <w:br/>
      </w:r>
      <w:r>
        <w:rPr>
          <w:rFonts w:ascii="Times New Roman"/>
          <w:b w:val="false"/>
          <w:i w:val="false"/>
          <w:color w:val="000000"/>
          <w:sz w:val="28"/>
        </w:rPr>
        <w:t>
      7 азат жолдың бөлігінде:</w:t>
      </w:r>
      <w:r>
        <w:br/>
      </w:r>
      <w:r>
        <w:rPr>
          <w:rFonts w:ascii="Times New Roman"/>
          <w:b w:val="false"/>
          <w:i w:val="false"/>
          <w:color w:val="000000"/>
          <w:sz w:val="28"/>
        </w:rPr>
        <w:t>
      «1 766» сандары «1 106» сандарымен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 тармақта:</w:t>
      </w:r>
      <w:r>
        <w:br/>
      </w:r>
      <w:r>
        <w:rPr>
          <w:rFonts w:ascii="Times New Roman"/>
          <w:b w:val="false"/>
          <w:i w:val="false"/>
          <w:color w:val="000000"/>
          <w:sz w:val="28"/>
        </w:rPr>
        <w:t>
      1 азат жолдың бөлігінде:</w:t>
      </w:r>
      <w:r>
        <w:br/>
      </w:r>
      <w:r>
        <w:rPr>
          <w:rFonts w:ascii="Times New Roman"/>
          <w:b w:val="false"/>
          <w:i w:val="false"/>
          <w:color w:val="000000"/>
          <w:sz w:val="28"/>
        </w:rPr>
        <w:t>
      «43 791» сандары «44 480,3» сандарымен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 тармақта:</w:t>
      </w:r>
      <w:r>
        <w:br/>
      </w:r>
      <w:r>
        <w:rPr>
          <w:rFonts w:ascii="Times New Roman"/>
          <w:b w:val="false"/>
          <w:i w:val="false"/>
          <w:color w:val="000000"/>
          <w:sz w:val="28"/>
        </w:rPr>
        <w:t>
      4 азат жолдың бөлігінде:</w:t>
      </w:r>
      <w:r>
        <w:br/>
      </w:r>
      <w:r>
        <w:rPr>
          <w:rFonts w:ascii="Times New Roman"/>
          <w:b w:val="false"/>
          <w:i w:val="false"/>
          <w:color w:val="000000"/>
          <w:sz w:val="28"/>
        </w:rPr>
        <w:t>
      «261 705» сандары «257 038» сандарымен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2012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Г. Джармухамбетова                    А. Кайрушев</w:t>
      </w:r>
    </w:p>
    <w:bookmarkStart w:name="z11"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28 қарашадағы</w:t>
      </w:r>
      <w:r>
        <w:br/>
      </w:r>
      <w:r>
        <w:rPr>
          <w:rFonts w:ascii="Times New Roman"/>
          <w:b w:val="false"/>
          <w:i w:val="false"/>
          <w:color w:val="000000"/>
          <w:sz w:val="28"/>
        </w:rPr>
        <w:t>
№ 57 шешіміне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 49 шешіміне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53"/>
        <w:gridCol w:w="833"/>
        <w:gridCol w:w="7469"/>
        <w:gridCol w:w="26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3874844,2</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962431</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179537</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179537</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165776</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165776</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123202</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83830</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31208</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r>
      <w:tr>
        <w:trPr>
          <w:trHeight w:val="6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490117</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476162</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6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7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30855</w:t>
            </w:r>
          </w:p>
        </w:tc>
      </w:tr>
      <w:tr>
        <w:trPr>
          <w:trHeight w:val="6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r>
      <w:tr>
        <w:trPr>
          <w:trHeight w:val="6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6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4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4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9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29633,9</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29633,9</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5751,1</w:t>
            </w:r>
          </w:p>
        </w:tc>
      </w:tr>
      <w:tr>
        <w:trPr>
          <w:trHeight w:val="4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5751,1</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5751,1</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2875807,1</w:t>
            </w:r>
          </w:p>
        </w:tc>
      </w:tr>
      <w:tr>
        <w:trPr>
          <w:trHeight w:val="6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2875807,1</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2875807,1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45"/>
        <w:gridCol w:w="847"/>
        <w:gridCol w:w="688"/>
        <w:gridCol w:w="6784"/>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3900268,9</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225359</w:t>
            </w:r>
          </w:p>
        </w:tc>
      </w:tr>
      <w:tr>
        <w:trPr>
          <w:trHeight w:val="10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187360</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55892</w:t>
            </w: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52204</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w:t>
            </w:r>
          </w:p>
        </w:tc>
      </w:tr>
      <w:tr>
        <w:trPr>
          <w:trHeight w:val="10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119122</w:t>
            </w:r>
          </w:p>
        </w:tc>
      </w:tr>
      <w:tr>
        <w:trPr>
          <w:trHeight w:val="13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117720</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23118</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23118</w:t>
            </w:r>
          </w:p>
        </w:tc>
      </w:tr>
      <w:tr>
        <w:trPr>
          <w:trHeight w:val="12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 коммуналдық меншігін басқару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15344,5</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13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14881</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14881</w:t>
            </w:r>
          </w:p>
        </w:tc>
      </w:tr>
      <w:tr>
        <w:trPr>
          <w:trHeight w:val="12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14881</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1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2061793,1</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156878,8</w:t>
            </w:r>
          </w:p>
        </w:tc>
      </w:tr>
      <w:tr>
        <w:trPr>
          <w:trHeight w:val="10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156878,8</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156196,8</w:t>
            </w:r>
          </w:p>
        </w:tc>
      </w:tr>
      <w:tr>
        <w:trPr>
          <w:trHeight w:val="27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1772155,1</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1772155,1</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1665019,7</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83797,4</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24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бастауыш, негізгі орта, жалпы орта білім мекемелерінің: мектептер, мектеп интернаттары (жалпы үлгідегі арнайы (түзету) дарынды балалар үшін мамандандырылған, жетім балалармен ата-аналарының қамқорынсыз қалған балалар үшін), мұғалімдеріне біліктілік санаты үшін қосымша ақының мөлшерін ұлғайту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22232</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132759,2</w:t>
            </w:r>
          </w:p>
        </w:tc>
      </w:tr>
      <w:tr>
        <w:trPr>
          <w:trHeight w:val="10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111050</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111050</w:t>
            </w:r>
          </w:p>
        </w:tc>
      </w:tr>
      <w:tr>
        <w:trPr>
          <w:trHeight w:val="10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21709,2</w:t>
            </w:r>
          </w:p>
        </w:tc>
      </w:tr>
      <w:tr>
        <w:trPr>
          <w:trHeight w:val="10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8093,2</w:t>
            </w:r>
          </w:p>
        </w:tc>
      </w:tr>
      <w:tr>
        <w:trPr>
          <w:trHeight w:val="10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0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225990,4</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209947,4</w:t>
            </w: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11839,5</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11839,5</w:t>
            </w:r>
          </w:p>
        </w:tc>
      </w:tr>
      <w:tr>
        <w:trPr>
          <w:trHeight w:val="10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198107,9</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62440,9</w:t>
            </w:r>
          </w:p>
        </w:tc>
      </w:tr>
      <w:tr>
        <w:trPr>
          <w:trHeight w:val="20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10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59284</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34488</w:t>
            </w:r>
          </w:p>
        </w:tc>
      </w:tr>
      <w:tr>
        <w:trPr>
          <w:trHeight w:val="10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w:t>
            </w:r>
          </w:p>
        </w:tc>
      </w:tr>
      <w:tr>
        <w:trPr>
          <w:trHeight w:val="7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10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w:t>
            </w:r>
          </w:p>
        </w:tc>
      </w:tr>
      <w:tr>
        <w:trPr>
          <w:trHeight w:val="10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w:t>
            </w:r>
          </w:p>
        </w:tc>
      </w:tr>
      <w:tr>
        <w:trPr>
          <w:trHeight w:val="17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15521</w:t>
            </w:r>
          </w:p>
        </w:tc>
      </w:tr>
      <w:tr>
        <w:trPr>
          <w:trHeight w:val="11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1022111,5</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443106</w:t>
            </w:r>
          </w:p>
        </w:tc>
      </w:tr>
      <w:tr>
        <w:trPr>
          <w:trHeight w:val="13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424870</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327801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93069</w:t>
            </w:r>
          </w:p>
        </w:tc>
      </w:tr>
      <w:tr>
        <w:trPr>
          <w:trHeight w:val="18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 - коммуникациялық инфрақұрылымдарды дамытуға мен жайластыруға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0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558547,5</w:t>
            </w:r>
          </w:p>
        </w:tc>
      </w:tr>
      <w:tr>
        <w:trPr>
          <w:trHeight w:val="10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177346,1</w:t>
            </w:r>
          </w:p>
        </w:tc>
      </w:tr>
      <w:tr>
        <w:trPr>
          <w:trHeight w:val="7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r>
      <w:tr>
        <w:trPr>
          <w:trHeight w:val="11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20861,1</w:t>
            </w:r>
          </w:p>
        </w:tc>
      </w:tr>
      <w:tr>
        <w:trPr>
          <w:trHeight w:val="11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112348</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381201,4</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380401,4</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20458</w:t>
            </w:r>
          </w:p>
        </w:tc>
      </w:tr>
      <w:tr>
        <w:trPr>
          <w:trHeight w:val="11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16458</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r>
      <w:tr>
        <w:trPr>
          <w:trHeight w:val="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7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82021</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35811</w:t>
            </w:r>
          </w:p>
        </w:tc>
      </w:tr>
      <w:tr>
        <w:trPr>
          <w:trHeight w:val="10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35811</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35811</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1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26776</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25119,5</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w:t>
            </w:r>
          </w:p>
        </w:tc>
      </w:tr>
      <w:tr>
        <w:trPr>
          <w:trHeight w:val="7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r>
      <w:tr>
        <w:trPr>
          <w:trHeight w:val="10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13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w:t>
            </w:r>
          </w:p>
        </w:tc>
      </w:tr>
      <w:tr>
        <w:trPr>
          <w:trHeight w:val="8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r>
      <w:tr>
        <w:trPr>
          <w:trHeight w:val="18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w:t>
            </w:r>
          </w:p>
        </w:tc>
      </w:tr>
      <w:tr>
        <w:trPr>
          <w:trHeight w:val="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18946</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w:t>
            </w:r>
          </w:p>
        </w:tc>
      </w:tr>
      <w:tr>
        <w:trPr>
          <w:trHeight w:val="13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w:t>
            </w:r>
          </w:p>
        </w:tc>
      </w:tr>
      <w:tr>
        <w:trPr>
          <w:trHeight w:val="10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13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12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10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w:t>
            </w:r>
          </w:p>
        </w:tc>
      </w:tr>
      <w:tr>
        <w:trPr>
          <w:trHeight w:val="8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w:t>
            </w:r>
          </w:p>
        </w:tc>
      </w:tr>
      <w:tr>
        <w:trPr>
          <w:trHeight w:val="26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w:t>
            </w:r>
          </w:p>
        </w:tc>
      </w:tr>
      <w:tr>
        <w:trPr>
          <w:trHeight w:val="20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схемаларын,аудандық (облыстық) маңызы бар қалалардың,кенттердің және өзгеде ауылдық елді мекендердің бас жоспарларын әзірлеу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w:t>
            </w:r>
          </w:p>
        </w:tc>
      </w:tr>
      <w:tr>
        <w:trPr>
          <w:trHeight w:val="10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w:t>
            </w:r>
          </w:p>
        </w:tc>
      </w:tr>
      <w:tr>
        <w:trPr>
          <w:trHeight w:val="10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180743,6</w:t>
            </w:r>
          </w:p>
        </w:tc>
      </w:tr>
      <w:tr>
        <w:trPr>
          <w:trHeight w:val="7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1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180393,6</w:t>
            </w:r>
          </w:p>
        </w:tc>
      </w:tr>
      <w:tr>
        <w:trPr>
          <w:trHeight w:val="11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r>
      <w:tr>
        <w:trPr>
          <w:trHeight w:val="15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шараларда іске асыруда ауылдық (селолық) округтарды жайластыру мәселелерін шешу үшін іс-шараларды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9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13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w:t>
            </w:r>
          </w:p>
        </w:tc>
      </w:tr>
      <w:tr>
        <w:trPr>
          <w:trHeight w:val="18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169734,1</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10718,6</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1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158815,5</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5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w:t>
            </w:r>
          </w:p>
        </w:tc>
      </w:tr>
      <w:tr>
        <w:trPr>
          <w:trHeight w:val="9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17891</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8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2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1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-50315,7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50315,7</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2147,9</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2147,9</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2147,9</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33047,6</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33047,6</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33047,6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