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b533" w14:textId="331b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27 қыркүйектегі № 313 "Мұқтаж азаматтардың жекелеген санаттарына әлеуметтік көмек көрсету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2012 жылғы 8 тамыздағы № 60 шешімі. Ақтөбе облысының Әділет департаментінде 2012 жылғы 29 тамызда № 3-6-150 тіркелді. Күші жойылды - Ақтөбе облысы Қарғалы аудандық мәслихатының 2013 жылғы 20 жетоқсандағы № 188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Ақтөбе облысы Қарғалы аудандық мәслихатының 20.12.2013 № 188 шешімімен.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95-IV Бюджеттік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мәслихатының «Мұқтаж азаматтардың жекелеген санаттарына әлеуметтік көмек көрсету туралы» 2011 жылғы 27 қыркүйектегі № 313 (нормативтік құқықтық кесімдерді Мемлекеттік тіркеу тізілімінде № 3-6-127 нөмірімен тіркелген, 2011 жылғы 3 қарашасындағы аудандық «Қарғалы» газетінің № 60 (4638)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w:t>
      </w:r>
      <w:r>
        <w:rPr>
          <w:rFonts w:ascii="Times New Roman"/>
          <w:b w:val="false"/>
          <w:i w:val="false"/>
          <w:color w:val="ffffff"/>
          <w:sz w:val="28"/>
        </w:rPr>
        <w:t>и</w:t>
      </w:r>
      <w:r>
        <w:rPr>
          <w:rFonts w:ascii="Times New Roman"/>
          <w:b w:val="false"/>
          <w:i w:val="false"/>
          <w:color w:val="000000"/>
          <w:sz w:val="28"/>
        </w:rPr>
        <w:t>мен</w:t>
      </w:r>
      <w:r>
        <w:rPr>
          <w:rFonts w:ascii="Times New Roman"/>
          <w:b w:val="false"/>
          <w:i w:val="false"/>
          <w:color w:val="ffffff"/>
          <w:sz w:val="28"/>
        </w:rPr>
        <w:t>и</w:t>
      </w:r>
      <w:r>
        <w:rPr>
          <w:rFonts w:ascii="Times New Roman"/>
          <w:b w:val="false"/>
          <w:i w:val="false"/>
          <w:color w:val="000000"/>
          <w:sz w:val="28"/>
        </w:rPr>
        <w:t>толықтырулар</w:t>
      </w:r>
      <w:r>
        <w:rPr>
          <w:rFonts w:ascii="Times New Roman"/>
          <w:b w:val="false"/>
          <w:i w:val="false"/>
          <w:color w:val="ffffff"/>
          <w:sz w:val="28"/>
        </w:rPr>
        <w:t>и</w:t>
      </w:r>
      <w:r>
        <w:rPr>
          <w:rFonts w:ascii="Times New Roman"/>
          <w:b w:val="false"/>
          <w:i w:val="false"/>
          <w:color w:val="000000"/>
          <w:sz w:val="28"/>
        </w:rPr>
        <w:t>енгізілсін:</w:t>
      </w:r>
      <w:r>
        <w:br/>
      </w:r>
      <w:r>
        <w:rPr>
          <w:rFonts w:ascii="Times New Roman"/>
          <w:b w:val="false"/>
          <w:i w:val="false"/>
          <w:color w:val="000000"/>
          <w:sz w:val="28"/>
        </w:rPr>
        <w:t>
</w:t>
      </w:r>
      <w:r>
        <w:rPr>
          <w:rFonts w:ascii="Times New Roman"/>
          <w:b w:val="false"/>
          <w:i w:val="false"/>
          <w:color w:val="000000"/>
          <w:sz w:val="28"/>
        </w:rPr>
        <w:t>
      2 тармақтың </w:t>
      </w:r>
      <w:r>
        <w:rPr>
          <w:rFonts w:ascii="Times New Roman"/>
          <w:b w:val="false"/>
          <w:i w:val="false"/>
          <w:color w:val="000000"/>
          <w:sz w:val="28"/>
        </w:rPr>
        <w:t>1)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тармақшадан</w:t>
      </w:r>
      <w:r>
        <w:rPr>
          <w:rFonts w:ascii="Times New Roman"/>
          <w:b w:val="false"/>
          <w:i w:val="false"/>
          <w:color w:val="000000"/>
          <w:sz w:val="28"/>
        </w:rPr>
        <w:t xml:space="preserve"> кейінгі азат жолы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2-1 Жыл сайын зейнеткерлерге, базалық төлеммен есептегендегі төменгі мөлшерде және ең төменгі мөлшердегі зейнетақы алатын зейнеткерлерге Халықаралық қарттар күніне 10,0 (он мың) теңге көлемінде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2-2 Жыл сайын әлеуметтік жағынан аз қамтылған 18 (он сегіз) жасқа дейінгі балалары бар отбасыларға, мемлекеттік атаулы әлеуметтік көмек алатын отбасыларға Халықаралық балалар күніне 20,0 (жиырма мың) теңге көлемінде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Н. Смолинец                         Х. Жылқыбеков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