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5529" w14:textId="e785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31 наурыздағы № 182 "Аудандық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қамтылған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2012 жылғы 21 желтоқсандағы № 57 шешімі. Ақтөбе облысы Әділет департаментінде 2013 жылғы 17 қаңтарда № 3498 тіркелді. Күші жойылды - Ақтөбе облысы Мұғалжар аудандық мәслихатының 2017 жылғы 12 желтоқсандағы № 133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12.12.2017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"Тұрғын үй көмегiн көрсету ережесiн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агенттігінің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Мұғалжар аудандық мәслихатының 2010 жылғы 31 наурыздағы № 182 "Аудандық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қамтылған азаматтарға тұрғын үй көмегін көрсету Қағидасын" бекіту туралы (Нормативтік құқықтық кесімдерді мемлекеттік тіркеу тізілімінде № 3-9-119 санымен тіркелген, 2010 жылы 21 сәуірде аудандық "Мұғалжар" газетінің № 17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"Мұғалжар ауданында аз қамтамасыз етілген отбасыларына (азаматтарға) тұрғын үй көмегін көрсетудің мөлшерін және тәртібін айқындау Қағидасын бекіту туралы",</w:t>
      </w:r>
    </w:p>
    <w:bookmarkStart w:name="z39"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"Мұғалжар ауданында аз қамтамасыз етілген отбасыларына (азаматтарға) тұрғын үй көмегін көрсетудің мөлшерін және тәртібін айқындау Қағидасын бекіту туралы" қосымшаға сәйкес бекітілсін.</w:t>
      </w:r>
    </w:p>
    <w:bookmarkStart w:name="z4" w:id="4"/>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xml:space="preserve">
      2. Осы шешім оны алғашқы ресми жарияланған күнінен бастап он күнтізбелік күн өткеннен кейін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Д.Мұрзатаев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С.Салықбаев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кезекті</w:t>
            </w:r>
            <w:r>
              <w:br/>
            </w:r>
            <w:r>
              <w:rPr>
                <w:rFonts w:ascii="Times New Roman"/>
                <w:b w:val="false"/>
                <w:i w:val="false"/>
                <w:color w:val="000000"/>
                <w:sz w:val="20"/>
              </w:rPr>
              <w:t>тоғызыншы сессиясының 2012 жылғы</w:t>
            </w:r>
            <w:r>
              <w:br/>
            </w:r>
            <w:r>
              <w:rPr>
                <w:rFonts w:ascii="Times New Roman"/>
                <w:b w:val="false"/>
                <w:i w:val="false"/>
                <w:color w:val="000000"/>
                <w:sz w:val="20"/>
              </w:rPr>
              <w:t>21 желтоқсандағы № 57 шешіміне қосымша</w:t>
            </w:r>
            <w:r>
              <w:br/>
            </w:r>
            <w:r>
              <w:rPr>
                <w:rFonts w:ascii="Times New Roman"/>
                <w:b w:val="false"/>
                <w:i w:val="false"/>
                <w:color w:val="000000"/>
                <w:sz w:val="20"/>
              </w:rPr>
              <w:t>Мұғалжар аудандық мәслихатының кезекті</w:t>
            </w:r>
            <w:r>
              <w:br/>
            </w:r>
            <w:r>
              <w:rPr>
                <w:rFonts w:ascii="Times New Roman"/>
                <w:b w:val="false"/>
                <w:i w:val="false"/>
                <w:color w:val="000000"/>
                <w:sz w:val="20"/>
              </w:rPr>
              <w:t>жиырма төртінші сессиясының 2010 жылғы</w:t>
            </w:r>
            <w:r>
              <w:br/>
            </w:r>
            <w:r>
              <w:rPr>
                <w:rFonts w:ascii="Times New Roman"/>
                <w:b w:val="false"/>
                <w:i w:val="false"/>
                <w:color w:val="000000"/>
                <w:sz w:val="20"/>
              </w:rPr>
              <w:t>31 наурыздағы № 182 шешімімен бекітілген</w:t>
            </w:r>
            <w:r>
              <w:br/>
            </w:r>
            <w:r>
              <w:rPr>
                <w:rFonts w:ascii="Times New Roman"/>
                <w:b w:val="false"/>
                <w:i w:val="false"/>
                <w:color w:val="000000"/>
                <w:sz w:val="20"/>
              </w:rPr>
              <w:t>(2010 жылы 14 сәуірде № 3-9-119 санымен</w:t>
            </w:r>
            <w:r>
              <w:br/>
            </w:r>
            <w:r>
              <w:rPr>
                <w:rFonts w:ascii="Times New Roman"/>
                <w:b w:val="false"/>
                <w:i w:val="false"/>
                <w:color w:val="000000"/>
                <w:sz w:val="20"/>
              </w:rPr>
              <w:t>тіркелген)</w:t>
            </w:r>
          </w:p>
        </w:tc>
      </w:tr>
    </w:tbl>
    <w:bookmarkStart w:name="z7" w:id="6"/>
    <w:p>
      <w:pPr>
        <w:spacing w:after="0"/>
        <w:ind w:left="0"/>
        <w:jc w:val="left"/>
      </w:pPr>
      <w:r>
        <w:rPr>
          <w:rFonts w:ascii="Times New Roman"/>
          <w:b/>
          <w:i w:val="false"/>
          <w:color w:val="000000"/>
        </w:rPr>
        <w:t xml:space="preserve"> Мұғалжар ауданында аз қамтамасыз етілген отбасыларына (азаматтарға) тұрғын үй көмегін көрсетудің мөлшерін және тәртібін айқындау Қағидасы</w:t>
      </w:r>
    </w:p>
    <w:bookmarkEnd w:id="6"/>
    <w:bookmarkStart w:name="z8" w:id="7"/>
    <w:p>
      <w:pPr>
        <w:spacing w:after="0"/>
        <w:ind w:left="0"/>
        <w:jc w:val="both"/>
      </w:pPr>
      <w:r>
        <w:rPr>
          <w:rFonts w:ascii="Times New Roman"/>
          <w:b w:val="false"/>
          <w:i w:val="false"/>
          <w:color w:val="000000"/>
          <w:sz w:val="28"/>
        </w:rPr>
        <w:t>
      1. Жалпы ережелер</w:t>
      </w:r>
    </w:p>
    <w:bookmarkEnd w:id="7"/>
    <w:bookmarkStart w:name="z9" w:id="8"/>
    <w:p>
      <w:pPr>
        <w:spacing w:after="0"/>
        <w:ind w:left="0"/>
        <w:jc w:val="both"/>
      </w:pPr>
      <w:r>
        <w:rPr>
          <w:rFonts w:ascii="Times New Roman"/>
          <w:b w:val="false"/>
          <w:i w:val="false"/>
          <w:color w:val="000000"/>
          <w:sz w:val="28"/>
        </w:rPr>
        <w:t xml:space="preserve">
      Осы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мөлшері мен тәртібін айқындайды.</w:t>
      </w:r>
    </w:p>
    <w:bookmarkEnd w:id="8"/>
    <w:bookmarkStart w:name="z10" w:id="9"/>
    <w:p>
      <w:pPr>
        <w:spacing w:after="0"/>
        <w:ind w:left="0"/>
        <w:jc w:val="both"/>
      </w:pPr>
      <w:r>
        <w:rPr>
          <w:rFonts w:ascii="Times New Roman"/>
          <w:b w:val="false"/>
          <w:i w:val="false"/>
          <w:color w:val="000000"/>
          <w:sz w:val="28"/>
        </w:rPr>
        <w:t>
      1. Осы Қағидада мынадай түсініктер пайдаланылады:</w:t>
      </w:r>
    </w:p>
    <w:bookmarkEnd w:id="9"/>
    <w:bookmarkStart w:name="z11" w:id="10"/>
    <w:p>
      <w:pPr>
        <w:spacing w:after="0"/>
        <w:ind w:left="0"/>
        <w:jc w:val="both"/>
      </w:pPr>
      <w:r>
        <w:rPr>
          <w:rFonts w:ascii="Times New Roman"/>
          <w:b w:val="false"/>
          <w:i w:val="false"/>
          <w:color w:val="000000"/>
          <w:sz w:val="28"/>
        </w:rPr>
        <w:t>
      1) тұрғын үй көмегі – келесі шығыстар сомасын төлеуге шығындарды ішінара өтеу үшін аз қамтылған отбасыларға (азаматтарға) берілетін көмек:</w:t>
      </w:r>
    </w:p>
    <w:bookmarkEnd w:id="10"/>
    <w:p>
      <w:pPr>
        <w:spacing w:after="0"/>
        <w:ind w:left="0"/>
        <w:jc w:val="both"/>
      </w:pPr>
      <w:r>
        <w:rPr>
          <w:rFonts w:ascii="Times New Roman"/>
          <w:b w:val="false"/>
          <w:i w:val="false"/>
          <w:color w:val="000000"/>
          <w:sz w:val="28"/>
        </w:rPr>
        <w:t>
      тұрғын үйдiң меншiк иелерi немесе жалдаушылар (қосымша жалдаушылары)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жекешелендiрiлген тұрғын үйлерде (пәтерлерде) тұратын отбасыларға (азаматтарға) немесе мемлекеттiк тұрғын үй қорынан тұрғын жай (пәтер) жалдаушы (қосымша жалдаушы) болып табылатындарға тұрғын үйдi (тұрғын ғимаратты) күтiп ұстауға жұмсалатын шығындарына;</w:t>
      </w:r>
    </w:p>
    <w:p>
      <w:pPr>
        <w:spacing w:after="0"/>
        <w:ind w:left="0"/>
        <w:jc w:val="both"/>
      </w:pPr>
      <w:r>
        <w:rPr>
          <w:rFonts w:ascii="Times New Roman"/>
          <w:b w:val="false"/>
          <w:i w:val="false"/>
          <w:color w:val="000000"/>
          <w:sz w:val="28"/>
        </w:rPr>
        <w:t>
      жеке тұрғын үй қорынан жергiлiктi атқарушы органдар жалға алған тұрғын үйдi пайдаланғаны үшiн жалдау ақысына.</w:t>
      </w:r>
    </w:p>
    <w:p>
      <w:pPr>
        <w:spacing w:after="0"/>
        <w:ind w:left="0"/>
        <w:jc w:val="both"/>
      </w:pPr>
      <w:r>
        <w:rPr>
          <w:rFonts w:ascii="Times New Roman"/>
          <w:b w:val="false"/>
          <w:i w:val="false"/>
          <w:color w:val="000000"/>
          <w:sz w:val="28"/>
        </w:rPr>
        <w:t>
      жекешелендірілген тұрғын үйлерде (пәтерлерде) тұратын, жеке үйлерде тұратындарға тәулік уақыты бойынша электр қуатының шығынын саралап есепке алатын және бақылайтын, дәлдік класы 1-ден төмен емес электр қуатын бір фазалық есептеуіштің құнын төлеуге беріледі.</w:t>
      </w:r>
    </w:p>
    <w:bookmarkStart w:name="z12" w:id="11"/>
    <w:p>
      <w:pPr>
        <w:spacing w:after="0"/>
        <w:ind w:left="0"/>
        <w:jc w:val="both"/>
      </w:pPr>
      <w:r>
        <w:rPr>
          <w:rFonts w:ascii="Times New Roman"/>
          <w:b w:val="false"/>
          <w:i w:val="false"/>
          <w:color w:val="000000"/>
          <w:sz w:val="28"/>
        </w:rPr>
        <w:t>
      2)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bookmarkEnd w:id="11"/>
    <w:bookmarkStart w:name="z13" w:id="12"/>
    <w:p>
      <w:pPr>
        <w:spacing w:after="0"/>
        <w:ind w:left="0"/>
        <w:jc w:val="both"/>
      </w:pPr>
      <w:r>
        <w:rPr>
          <w:rFonts w:ascii="Times New Roman"/>
          <w:b w:val="false"/>
          <w:i w:val="false"/>
          <w:color w:val="000000"/>
          <w:sz w:val="28"/>
        </w:rPr>
        <w:t>
      3) телефон үшін абоненттiк төлемақы тарифтері өсуінің өтемақысы - 2004 жылдың қыркүйегінде қолданыста болған абоненттік төлемақы арасындағы айырмашылықты белгілейтін және телефонға абоненттік төлемақы тарифтерінің өсуінің шығындарын өтеуге арналған тұрғын үй көмегінің құрамына кіретін ақшалай өтемақы;</w:t>
      </w:r>
    </w:p>
    <w:bookmarkEnd w:id="12"/>
    <w:bookmarkStart w:name="z14" w:id="13"/>
    <w:p>
      <w:pPr>
        <w:spacing w:after="0"/>
        <w:ind w:left="0"/>
        <w:jc w:val="both"/>
      </w:pPr>
      <w:r>
        <w:rPr>
          <w:rFonts w:ascii="Times New Roman"/>
          <w:b w:val="false"/>
          <w:i w:val="false"/>
          <w:color w:val="000000"/>
          <w:sz w:val="28"/>
        </w:rPr>
        <w:t>
      4) өтініш иесі (жеке тұлға) - жеке тұлға өзінің немесе отбасының атынан тұрғын үй көмегін тағайындау үшін жолыққан адам;</w:t>
      </w:r>
    </w:p>
    <w:bookmarkEnd w:id="13"/>
    <w:bookmarkStart w:name="z15" w:id="14"/>
    <w:p>
      <w:pPr>
        <w:spacing w:after="0"/>
        <w:ind w:left="0"/>
        <w:jc w:val="both"/>
      </w:pPr>
      <w:r>
        <w:rPr>
          <w:rFonts w:ascii="Times New Roman"/>
          <w:b w:val="false"/>
          <w:i w:val="false"/>
          <w:color w:val="000000"/>
          <w:sz w:val="28"/>
        </w:rPr>
        <w:t>
      5) отбасының жиынтық табысы - тұрғын үй көмегін тағайындауға өтініш білдірілген тоқсанның алдындағы тоқсанда отбасы алған кірістердің жалпы сомасы;</w:t>
      </w:r>
    </w:p>
    <w:bookmarkEnd w:id="14"/>
    <w:bookmarkStart w:name="z16" w:id="15"/>
    <w:p>
      <w:pPr>
        <w:spacing w:after="0"/>
        <w:ind w:left="0"/>
        <w:jc w:val="both"/>
      </w:pPr>
      <w:r>
        <w:rPr>
          <w:rFonts w:ascii="Times New Roman"/>
          <w:b w:val="false"/>
          <w:i w:val="false"/>
          <w:color w:val="000000"/>
          <w:sz w:val="28"/>
        </w:rPr>
        <w:t>
      6) уәкілетті орган - тұрғын үй көмегін тағайындауды жүзеге асыратын "Аудандық жұмыспен қамту және әлеуметтік бағдарламалар бөлімі" мемлекеттік мекемесі.</w:t>
      </w:r>
    </w:p>
    <w:bookmarkEnd w:id="15"/>
    <w:bookmarkStart w:name="z17" w:id="16"/>
    <w:p>
      <w:pPr>
        <w:spacing w:after="0"/>
        <w:ind w:left="0"/>
        <w:jc w:val="both"/>
      </w:pPr>
      <w:r>
        <w:rPr>
          <w:rFonts w:ascii="Times New Roman"/>
          <w:b w:val="false"/>
          <w:i w:val="false"/>
          <w:color w:val="000000"/>
          <w:sz w:val="28"/>
        </w:rPr>
        <w:t>
      2. Тұрғын үй көмегі Мұғалжар ауданында тұрақты тұратын және тіркелген аз қамтылған отбасыларға (азаматтарға) беріледі.</w:t>
      </w:r>
    </w:p>
    <w:bookmarkEnd w:id="16"/>
    <w:p>
      <w:pPr>
        <w:spacing w:after="0"/>
        <w:ind w:left="0"/>
        <w:jc w:val="both"/>
      </w:pP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салқын сумен жабдықтау, кәріз, тамақ дайындағаны үшін газға, электрмен жабдықтау, қоқыс шығару) шығыстары, тұрғын үйді (тұрғын ғимаратты) күтіп ұстауға жұмсалатын, жеке тұрғын үй қорынан жергілікті атқарушы органдар жалға алған тұрғын үйді пайдаланғаны үшін жалдау ақысы,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шығыстар, телекоммуникация желісіне қосылған телефон үшін абоненттік төлемақының ұлғаюы бөлігінде байланыс қызметтері үшін, тәулік уақыты бойынша электр қуатының шығынын саралап есепке алатын және бақылайтын, дәлдік классы 1-ден төмен емес электр қуатын бір фазалық есептеуіштің құнының шығыстары осы мақсаттарға шекті үлесінен асқан жағдайда беріледі.</w:t>
      </w:r>
    </w:p>
    <w:p>
      <w:pPr>
        <w:spacing w:after="0"/>
        <w:ind w:left="0"/>
        <w:jc w:val="both"/>
      </w:pPr>
      <w:r>
        <w:rPr>
          <w:rFonts w:ascii="Times New Roman"/>
          <w:b w:val="false"/>
          <w:i w:val="false"/>
          <w:color w:val="000000"/>
          <w:sz w:val="28"/>
        </w:rPr>
        <w:t>
      Коммуналдық қызметтерді тұтынғаны және тұрғын үйді (тұрғын ғимаратты) күтіп ұстауға ақы төлеуге, тәулік уақыты бойынша электр қуатының шығынын саралап есептейтін және бақылайтын, дәлдік класы 1-ден төмен емес электр қуатын бір фазалық есептегіштің құнына және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орталық жылу жүйесімен жылытылатын тұрғын үй тұтынушыларына 5 пайыз, ал жеке газбен жылытылатын тұрғын үй тұтынушыларына 10 пайыз мөлшерінде белгіленеді.</w:t>
      </w:r>
    </w:p>
    <w:bookmarkStart w:name="z18" w:id="17"/>
    <w:p>
      <w:pPr>
        <w:spacing w:after="0"/>
        <w:ind w:left="0"/>
        <w:jc w:val="both"/>
      </w:pPr>
      <w:r>
        <w:rPr>
          <w:rFonts w:ascii="Times New Roman"/>
          <w:b w:val="false"/>
          <w:i w:val="false"/>
          <w:color w:val="000000"/>
          <w:sz w:val="28"/>
        </w:rPr>
        <w:t>
      3. Тұрғын үй көмегі тұрғын үй иесіне, жалдаушыға (жалға берушіге) есептелген сомамен салыстыру бойынша коммуналдық қызметтерді (орталық жылыту және жеке газбен жылыту, ыстық, салқын сумен жабдықтау, кәріз, тамақ дайындағаны үшін газды) тұтынғаны және тұрғын үйді (тұрғын ғимаратты) күтіп ұстауға жұмсалатын шығыстарының және жеке тұрғын үй қорынан жергілікті атқарушы органдар жалға алған тұрғын үйді пайдаланғаны үшін жалдау ақысы шығындарының, байланыс қызметіне телефон үшін абоненттік төлемақының ұлғаюы бөлігіне, тәулік уақыты бойынша электр қуатының шығынын саралап есепке алатын және бақылайтын, дәлдік класы 1-ден төмен емес электр қуатын бір фазалық есептеуіштің құнына шығындарының орнын толтыру үшін, азайту ретінде қолма-қол емес түрде беріледі. Белгіленген нормадан артық коммуналдық қызметті және байланыс қызметін тұтынғаны, тұрғын үйді (тұрғын ғимаратты) күтіп ұстауға арналған шығыстарды және жеке тұрғын үй қорынан жергілікті атқарушы орган жалға алған тұрғын үйді пайдаланғаны үшін жалдау ақысын төлеу жалпы негізде жүргізіледі.</w:t>
      </w:r>
    </w:p>
    <w:bookmarkEnd w:id="17"/>
    <w:bookmarkStart w:name="z19" w:id="18"/>
    <w:p>
      <w:pPr>
        <w:spacing w:after="0"/>
        <w:ind w:left="0"/>
        <w:jc w:val="both"/>
      </w:pPr>
      <w:r>
        <w:rPr>
          <w:rFonts w:ascii="Times New Roman"/>
          <w:b w:val="false"/>
          <w:i w:val="false"/>
          <w:color w:val="000000"/>
          <w:sz w:val="28"/>
        </w:rPr>
        <w:t>
      4. Тұрғын үйді (тұрғын ғимаратты) жылыту және күтіп ұстау шығындары, жеке тұрғын үй қорынан жергілікті атқарушы органдар жалға алған тұрғын үйді пайдаланғаны үшін жалдау ақысы жөніндегі әлеуметті норманы есептеу кезінде барлық меншік түріндегі тұрғын жайлардағы тұрғын үй алаңының құрамында 1 адамы бар отбасы үшін алаңның әлеуметтік нормасы бір бөлмелі пәтердің көлемімен теңдеп 32 м</w:t>
      </w:r>
      <w:r>
        <w:rPr>
          <w:rFonts w:ascii="Times New Roman"/>
          <w:b w:val="false"/>
          <w:i w:val="false"/>
          <w:color w:val="000000"/>
          <w:vertAlign w:val="superscript"/>
        </w:rPr>
        <w:t>2</w:t>
      </w:r>
      <w:r>
        <w:rPr>
          <w:rFonts w:ascii="Times New Roman"/>
          <w:b w:val="false"/>
          <w:i w:val="false"/>
          <w:color w:val="000000"/>
          <w:sz w:val="28"/>
        </w:rPr>
        <w:t>, құрамында 2 адамы бар отбасыға 40 м</w:t>
      </w:r>
      <w:r>
        <w:rPr>
          <w:rFonts w:ascii="Times New Roman"/>
          <w:b w:val="false"/>
          <w:i w:val="false"/>
          <w:color w:val="000000"/>
          <w:vertAlign w:val="superscript"/>
        </w:rPr>
        <w:t>2</w:t>
      </w:r>
      <w:r>
        <w:rPr>
          <w:rFonts w:ascii="Times New Roman"/>
          <w:b w:val="false"/>
          <w:i w:val="false"/>
          <w:color w:val="000000"/>
          <w:sz w:val="28"/>
        </w:rPr>
        <w:t>, 3 немесе одан да көп құрамы бар отбасы үшін, негізгі алып отырған алаңынан аспаған жағдайда, әр адамға 18 м</w:t>
      </w:r>
      <w:r>
        <w:rPr>
          <w:rFonts w:ascii="Times New Roman"/>
          <w:b w:val="false"/>
          <w:i w:val="false"/>
          <w:color w:val="000000"/>
          <w:vertAlign w:val="superscript"/>
        </w:rPr>
        <w:t xml:space="preserve">2 </w:t>
      </w:r>
      <w:r>
        <w:rPr>
          <w:rFonts w:ascii="Times New Roman"/>
          <w:b w:val="false"/>
          <w:i w:val="false"/>
          <w:color w:val="000000"/>
          <w:sz w:val="28"/>
        </w:rPr>
        <w:t>болып, ал жалғыз басты және жалғыз тұратын, аудандық жұмыспен қамту және әлеуметтік бағдарламалар бөлімінің үйде әлеуметтік қызмет көрсету бөлімшесінде есепте тұрған зейнеткерлерге тұрғын үй көмегін есептеу үшін алаңның әлеуметтік нормасы, негізгі алып отырған алаңынан аспаған жағдайда, 50 м</w:t>
      </w:r>
      <w:r>
        <w:rPr>
          <w:rFonts w:ascii="Times New Roman"/>
          <w:b w:val="false"/>
          <w:i w:val="false"/>
          <w:color w:val="000000"/>
          <w:vertAlign w:val="superscript"/>
        </w:rPr>
        <w:t>2</w:t>
      </w:r>
      <w:r>
        <w:rPr>
          <w:rFonts w:ascii="Times New Roman"/>
          <w:b w:val="false"/>
          <w:i w:val="false"/>
          <w:color w:val="000000"/>
          <w:sz w:val="28"/>
        </w:rPr>
        <w:t xml:space="preserve"> болып белгіленеді.</w:t>
      </w:r>
    </w:p>
    <w:bookmarkEnd w:id="18"/>
    <w:bookmarkStart w:name="z20" w:id="19"/>
    <w:p>
      <w:pPr>
        <w:spacing w:after="0"/>
        <w:ind w:left="0"/>
        <w:jc w:val="both"/>
      </w:pPr>
      <w:r>
        <w:rPr>
          <w:rFonts w:ascii="Times New Roman"/>
          <w:b w:val="false"/>
          <w:i w:val="false"/>
          <w:color w:val="000000"/>
          <w:sz w:val="28"/>
        </w:rPr>
        <w:t>
      5. Тұрғын үй көмегімен қамтамасыз ету үшін, электр қуатын пайдалануға құрамында 1 адамы бар отбасына 40 кВт, 2 адамы бар отбасына 60 кВт, 3 адамы бар отбасына 80 кВт, 4 одан да көп адамы бар отбасылар үшін 1 айға 100 кВт-тан аспайтын мөлшерде белгіленеді.</w:t>
      </w:r>
    </w:p>
    <w:bookmarkEnd w:id="19"/>
    <w:bookmarkStart w:name="z21" w:id="20"/>
    <w:p>
      <w:pPr>
        <w:spacing w:after="0"/>
        <w:ind w:left="0"/>
        <w:jc w:val="both"/>
      </w:pPr>
      <w:r>
        <w:rPr>
          <w:rFonts w:ascii="Times New Roman"/>
          <w:b w:val="false"/>
          <w:i w:val="false"/>
          <w:color w:val="000000"/>
          <w:sz w:val="28"/>
        </w:rPr>
        <w:t>
      6.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нормтивтерден артық емес қолданылады.</w:t>
      </w:r>
    </w:p>
    <w:bookmarkEnd w:id="20"/>
    <w:bookmarkStart w:name="z22" w:id="21"/>
    <w:p>
      <w:pPr>
        <w:spacing w:after="0"/>
        <w:ind w:left="0"/>
        <w:jc w:val="both"/>
      </w:pPr>
      <w:r>
        <w:rPr>
          <w:rFonts w:ascii="Times New Roman"/>
          <w:b w:val="false"/>
          <w:i w:val="false"/>
          <w:color w:val="000000"/>
          <w:sz w:val="28"/>
        </w:rPr>
        <w:t>
      7. Тұрғын үй көмегін алушылар жанұя құрамының және оның жиынтық табысындағы кез келген өзгерісі туралы 15 күннің ішінде аудандық жұмыспен қамту және әлеуметтік бағдарламалар бөліміне хабарлауы тиіс.</w:t>
      </w:r>
    </w:p>
    <w:bookmarkEnd w:id="21"/>
    <w:bookmarkStart w:name="z23" w:id="22"/>
    <w:p>
      <w:pPr>
        <w:spacing w:after="0"/>
        <w:ind w:left="0"/>
        <w:jc w:val="both"/>
      </w:pPr>
      <w:r>
        <w:rPr>
          <w:rFonts w:ascii="Times New Roman"/>
          <w:b w:val="false"/>
          <w:i w:val="false"/>
          <w:color w:val="000000"/>
          <w:sz w:val="28"/>
        </w:rPr>
        <w:t>
      8. Тұрғын үй көмегі түрінде алынған заңсыз сома заңда белгіленген тәртіппен бюджетке қайтарылады.</w:t>
      </w:r>
    </w:p>
    <w:bookmarkEnd w:id="22"/>
    <w:bookmarkStart w:name="z24" w:id="23"/>
    <w:p>
      <w:pPr>
        <w:spacing w:after="0"/>
        <w:ind w:left="0"/>
        <w:jc w:val="both"/>
      </w:pPr>
      <w:r>
        <w:rPr>
          <w:rFonts w:ascii="Times New Roman"/>
          <w:b w:val="false"/>
          <w:i w:val="false"/>
          <w:color w:val="000000"/>
          <w:sz w:val="28"/>
        </w:rPr>
        <w:t>
      2. Тұрғын үй көмегін тағайындау</w:t>
      </w:r>
    </w:p>
    <w:bookmarkEnd w:id="23"/>
    <w:bookmarkStart w:name="z25" w:id="24"/>
    <w:p>
      <w:pPr>
        <w:spacing w:after="0"/>
        <w:ind w:left="0"/>
        <w:jc w:val="both"/>
      </w:pPr>
      <w:r>
        <w:rPr>
          <w:rFonts w:ascii="Times New Roman"/>
          <w:b w:val="false"/>
          <w:i w:val="false"/>
          <w:color w:val="000000"/>
          <w:sz w:val="28"/>
        </w:rPr>
        <w:t>
      9. Тұрғын үй көмегін тағайындау оны алу үшін жолыққан айдан бастап ағымдағы тоқсанның аяғына дейінгі мерзімде жүргізіледі. Жолығу айы деп қоса берілетін құжаттармен бірге өтініш тапсырған ай есептелінеді.</w:t>
      </w:r>
    </w:p>
    <w:bookmarkEnd w:id="24"/>
    <w:bookmarkStart w:name="z26" w:id="25"/>
    <w:p>
      <w:pPr>
        <w:spacing w:after="0"/>
        <w:ind w:left="0"/>
        <w:jc w:val="both"/>
      </w:pPr>
      <w:r>
        <w:rPr>
          <w:rFonts w:ascii="Times New Roman"/>
          <w:b w:val="false"/>
          <w:i w:val="false"/>
          <w:color w:val="000000"/>
          <w:sz w:val="28"/>
        </w:rPr>
        <w:t>
      10. Тұрғын үй көмегі отбасы құрамы, іс жүзінде тұрғын жайдың алып отырған пайдалы ауданының көлемі, отбасының жиынтық кірісі, коммуналдық қызметтерді (орталық жылыту және жеке газбен жылыту, ыстық, салқын сумен жабдықтау, кәріз, тамақ дайындағаны үшін газды, электрмен жабдықтау, қоқыс шығару) және телефон үшін абоненттік төлемақының ұлғаюы бөлігіне, тұрғын үйді (тұрғын ғимаратты) күтіп ұстауға жұмсалатын шығыстарына, тәулік уақыты бойынша электр қуатының шығынын саралап есепке алатын және бақылайтын, дәлдік класы 1-ден төмен емес электр қуатын бір фазалық есептеуіштің құнына шығындарына және жеке тұрғын үй қорынан жергілікті атқарушы орган жалға алған тұрғын үйді пайдаланғаны үшін жалдау ақысы шығындары көрсетілетін меншік иесінің, жалдаушының (жалға алушының) өтініші негізінде тағайындалады.</w:t>
      </w:r>
    </w:p>
    <w:bookmarkEnd w:id="25"/>
    <w:bookmarkStart w:name="z27" w:id="26"/>
    <w:p>
      <w:pPr>
        <w:spacing w:after="0"/>
        <w:ind w:left="0"/>
        <w:jc w:val="both"/>
      </w:pPr>
      <w:r>
        <w:rPr>
          <w:rFonts w:ascii="Times New Roman"/>
          <w:b w:val="false"/>
          <w:i w:val="false"/>
          <w:color w:val="000000"/>
          <w:sz w:val="28"/>
        </w:rPr>
        <w:t>
      11. Азаматтардың табысы жөніндегі мәліметтерді тізімдер немесе электронды тасығыштардағы ақпараттар түріндегі тиісті төлемдерді есептеуді және аударуды жүргізетін мекемелер тоқсан басында бір рет растайды.</w:t>
      </w:r>
    </w:p>
    <w:bookmarkEnd w:id="26"/>
    <w:bookmarkStart w:name="z28" w:id="27"/>
    <w:p>
      <w:pPr>
        <w:spacing w:after="0"/>
        <w:ind w:left="0"/>
        <w:jc w:val="both"/>
      </w:pPr>
      <w:r>
        <w:rPr>
          <w:rFonts w:ascii="Times New Roman"/>
          <w:b w:val="false"/>
          <w:i w:val="false"/>
          <w:color w:val="000000"/>
          <w:sz w:val="28"/>
        </w:rPr>
        <w:t xml:space="preserve">
      12. Тұрғын үй көмегін алуға жолыққан отбасының (азаматтың) жиынтық кірісін есептеу тұрғын үй көмегін алу үшін өтініш жасаған кезде өкілетті органға тапсырылатын құжат негізінде Қазақстан Республикасы Құрылыс және тұрғын үй-коммуналдық шаруашылық істері агенттігінің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27"/>
    <w:bookmarkStart w:name="z29" w:id="28"/>
    <w:p>
      <w:pPr>
        <w:spacing w:after="0"/>
        <w:ind w:left="0"/>
        <w:jc w:val="both"/>
      </w:pPr>
      <w:r>
        <w:rPr>
          <w:rFonts w:ascii="Times New Roman"/>
          <w:b w:val="false"/>
          <w:i w:val="false"/>
          <w:color w:val="000000"/>
          <w:sz w:val="28"/>
        </w:rPr>
        <w:t>
      13. Коммуналдық қызметтерге және байланыс қызметіне тарифтер, жалдау ақысының мөлшері өзгерген жағдайда бұрын тағайындалған тұрғын үй көмегіне ағымдағы тоқсанда қайта есептеу жүргізіледі.</w:t>
      </w:r>
    </w:p>
    <w:bookmarkEnd w:id="28"/>
    <w:bookmarkStart w:name="z30" w:id="29"/>
    <w:p>
      <w:pPr>
        <w:spacing w:after="0"/>
        <w:ind w:left="0"/>
        <w:jc w:val="both"/>
      </w:pPr>
      <w:r>
        <w:rPr>
          <w:rFonts w:ascii="Times New Roman"/>
          <w:b w:val="false"/>
          <w:i w:val="false"/>
          <w:color w:val="000000"/>
          <w:sz w:val="28"/>
        </w:rPr>
        <w:t>
      14. Коммуналдық қызметке төленбеген бережақ тұрғын үй көмегін беруден бас тартуға негіз болып табылмайды, бережақты қайтару туралы мәселені қызмет көрсетушілер сот арқылы шешеді.</w:t>
      </w:r>
    </w:p>
    <w:bookmarkEnd w:id="29"/>
    <w:bookmarkStart w:name="z31" w:id="30"/>
    <w:p>
      <w:pPr>
        <w:spacing w:after="0"/>
        <w:ind w:left="0"/>
        <w:jc w:val="both"/>
      </w:pPr>
      <w:r>
        <w:rPr>
          <w:rFonts w:ascii="Times New Roman"/>
          <w:b w:val="false"/>
          <w:i w:val="false"/>
          <w:color w:val="000000"/>
          <w:sz w:val="28"/>
        </w:rPr>
        <w:t>
      15. Ұсынылған құжаттардың қаралуы нәтижесінде екі дана келісім-шарт жасалады. Келісім-шарттың біреуі меншік иесіне (жалға алушыға) беріледі, ал екіншісі жұмыспен қамту және әлеуметтік бағдарламалар бөлімінде сақталады.</w:t>
      </w:r>
    </w:p>
    <w:bookmarkEnd w:id="30"/>
    <w:bookmarkStart w:name="z32" w:id="31"/>
    <w:p>
      <w:pPr>
        <w:spacing w:after="0"/>
        <w:ind w:left="0"/>
        <w:jc w:val="both"/>
      </w:pPr>
      <w:r>
        <w:rPr>
          <w:rFonts w:ascii="Times New Roman"/>
          <w:b w:val="false"/>
          <w:i w:val="false"/>
          <w:color w:val="000000"/>
          <w:sz w:val="28"/>
        </w:rPr>
        <w:t>
      16. Аталған келісім-шарт тұрғын үй көмегін беру үшін негіз болып табылады.</w:t>
      </w:r>
    </w:p>
    <w:bookmarkEnd w:id="31"/>
    <w:bookmarkStart w:name="z33" w:id="32"/>
    <w:p>
      <w:pPr>
        <w:spacing w:after="0"/>
        <w:ind w:left="0"/>
        <w:jc w:val="both"/>
      </w:pPr>
      <w:r>
        <w:rPr>
          <w:rFonts w:ascii="Times New Roman"/>
          <w:b w:val="false"/>
          <w:i w:val="false"/>
          <w:color w:val="000000"/>
          <w:sz w:val="28"/>
        </w:rPr>
        <w:t>
      17. Берілген ақпараттың растығына күдік туындаған жағдайда жұмыспен қамту және әлеуметтік бағдарламалар бөлімі тұрмыстық жағдайына тексеру жүргізуге, табысы туралы ақпарат сұрауға, табысын жасырған деректі анықтауға құқылы.</w:t>
      </w:r>
    </w:p>
    <w:bookmarkEnd w:id="32"/>
    <w:bookmarkStart w:name="z34" w:id="33"/>
    <w:p>
      <w:pPr>
        <w:spacing w:after="0"/>
        <w:ind w:left="0"/>
        <w:jc w:val="both"/>
      </w:pPr>
      <w:r>
        <w:rPr>
          <w:rFonts w:ascii="Times New Roman"/>
          <w:b w:val="false"/>
          <w:i w:val="false"/>
          <w:color w:val="000000"/>
          <w:sz w:val="28"/>
        </w:rPr>
        <w:t>
      18. Меншік иесі (жалға алушы) тұрғын үй көмегін есептеу үшін қайта тіркеуге ақпарат тапсырмаса, артық төленген көмек ақшасын қайтармаса, тұрғын үй көмегін төлеу тоқтатылады.</w:t>
      </w:r>
    </w:p>
    <w:bookmarkEnd w:id="33"/>
    <w:bookmarkStart w:name="z35" w:id="34"/>
    <w:p>
      <w:pPr>
        <w:spacing w:after="0"/>
        <w:ind w:left="0"/>
        <w:jc w:val="both"/>
      </w:pPr>
      <w:r>
        <w:rPr>
          <w:rFonts w:ascii="Times New Roman"/>
          <w:b w:val="false"/>
          <w:i w:val="false"/>
          <w:color w:val="000000"/>
          <w:sz w:val="28"/>
        </w:rPr>
        <w:t>
      3. Тұрғын үй көмегін қаржыландыру және төлеу.</w:t>
      </w:r>
    </w:p>
    <w:bookmarkEnd w:id="34"/>
    <w:bookmarkStart w:name="z36" w:id="35"/>
    <w:p>
      <w:pPr>
        <w:spacing w:after="0"/>
        <w:ind w:left="0"/>
        <w:jc w:val="both"/>
      </w:pPr>
      <w:r>
        <w:rPr>
          <w:rFonts w:ascii="Times New Roman"/>
          <w:b w:val="false"/>
          <w:i w:val="false"/>
          <w:color w:val="000000"/>
          <w:sz w:val="28"/>
        </w:rPr>
        <w:t>
      19. Тұрғын үй көмегін төлеуді қаржыландыру республикалық және жергілікті бюджеттік қаражаты есебінен жүзеге асырылады.</w:t>
      </w:r>
    </w:p>
    <w:bookmarkEnd w:id="35"/>
    <w:bookmarkStart w:name="z37" w:id="36"/>
    <w:p>
      <w:pPr>
        <w:spacing w:after="0"/>
        <w:ind w:left="0"/>
        <w:jc w:val="both"/>
      </w:pPr>
      <w:r>
        <w:rPr>
          <w:rFonts w:ascii="Times New Roman"/>
          <w:b w:val="false"/>
          <w:i w:val="false"/>
          <w:color w:val="000000"/>
          <w:sz w:val="28"/>
        </w:rPr>
        <w:t xml:space="preserve">
      20. Тұрғын үй көмегінің барлық тиесілі ақшасы, көмек алушының арызы бойынша қызмет көрсетушілердің есеп шотына аударылады. Телефон үшін абоненттік тарифтердің төлемдерінің өсуіне төленетін өтемақыны есептеу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қалалық телекоммуникация желісі абоненттері болып табылатын, халықтың әлеуметтік тұрғыдан осал тобындағы азаматтарға телефон абоненті тарифінің өсуін төлеу үшін өтемақы Ережелеріне сәйкес жүргізіледі, төлем арызданушылардың екінші деңгейдегі банктердегі жеке есеп шотына аударылады.</w:t>
      </w:r>
    </w:p>
    <w:bookmarkEnd w:id="36"/>
    <w:bookmarkStart w:name="z38" w:id="37"/>
    <w:p>
      <w:pPr>
        <w:spacing w:after="0"/>
        <w:ind w:left="0"/>
        <w:jc w:val="both"/>
      </w:pPr>
      <w:r>
        <w:rPr>
          <w:rFonts w:ascii="Times New Roman"/>
          <w:b w:val="false"/>
          <w:i w:val="false"/>
          <w:color w:val="000000"/>
          <w:sz w:val="28"/>
        </w:rPr>
        <w:t>
      21. Аудандық жұмыспен қамту және әлеуметтік бағдарламалар бөлімі тағайындалған көмектің сомасын көрсетіп, меншік иелері мен жалға алушылардың тізімін қалыптастырады, ай сайын есеп жасайды, құрамын шығарады, тағайындалған көмектің сомасын есептейді және аудандық қаржы бөліміне қажетті қаражатқа тапсырыс береді.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