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14e2" w14:textId="ab61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311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2012 жылғы 26 қарашадағы № 54 шешімі. Ақтөбе облысы Әділет департаментінде 2012 жылғы 10 желтоқсанда № 3463 тіркелді. Қолданылу мерзімінің аяқталуына байланысты күші жойылды - (Ақтөбе облысы Ойыл аудандық мәслихатының 2013 жылғы 14 ақпандағы №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14.02.2013 № 10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20 желтоқсандағы № 311 «2012-2014 жылдарға арналған аудандық бюджет туралы» (нормативтік құқықтық актілерді мемлекеттік тіркеу тізілімінде № 3-11-104 нөмерімен тіркелген, 2012 жылғы 19 және 26 қаңтардағы «Ойыл» газетінің № 3, 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«3 195 291,1» деген сандар «3 189 736,1»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«2 997 599,1» деген сандар «2 992 044,1»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«3 214 358,8» деген сандар «3 208 803,8»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«27 582» деген сандар «27 578» деген сандармен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«9 897» деген сандар «9 891» деген сандармен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«3 900» деген сандар «3 124» деген сандармен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«20 305» деген сандар «15 792» деген сандармен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«37 680» деген сандар «38 430» деген сандармен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«1 104» деген сандар «621» деген сандармен ауыстырылсын;</w:t>
      </w:r>
      <w:r>
        <w:br/>
      </w:r>
      <w:r>
        <w:rPr>
          <w:rFonts w:ascii="Times New Roman"/>
          <w:b w:val="false"/>
          <w:i w:val="false"/>
          <w:color w:val="000000"/>
          <w:sz w:val="28"/>
        </w:rPr>
        <w:t>
      және мынадай мазмұндағы 11 абзацпен толықтырылсын:</w:t>
      </w:r>
      <w:r>
        <w:br/>
      </w:r>
      <w:r>
        <w:rPr>
          <w:rFonts w:ascii="Times New Roman"/>
          <w:b w:val="false"/>
          <w:i w:val="false"/>
          <w:color w:val="000000"/>
          <w:sz w:val="28"/>
        </w:rPr>
        <w:t>
      республикалық бюджеттен берілетін трансферттер есебінен үйде оқытылатын мүгедек балаларды жабдықпен, бағдарламалық қамтымымен қамтамасыз етуге - 1 180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А.Даулетов                         Б.Бисекенов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26 қарашадағы № 54</w:t>
      </w:r>
      <w:r>
        <w:br/>
      </w:r>
      <w:r>
        <w:rPr>
          <w:rFonts w:ascii="Times New Roman"/>
          <w:b w:val="false"/>
          <w:i w:val="false"/>
          <w:color w:val="000000"/>
          <w:sz w:val="28"/>
        </w:rPr>
        <w:t>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 № 311</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70"/>
        <w:gridCol w:w="786"/>
        <w:gridCol w:w="7680"/>
        <w:gridCol w:w="2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3189736,1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193838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86896</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3532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2992044,1
</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2992044,1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2992044,1</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204678,1</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1026424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66"/>
        <w:gridCol w:w="729"/>
        <w:gridCol w:w="670"/>
        <w:gridCol w:w="7038"/>
        <w:gridCol w:w="243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3208803,8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179122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86170</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2758,5</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r>
      <w:tr>
        <w:trPr>
          <w:trHeight w:val="12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1690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2049254,7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182143,9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182143,9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180447,9</w:t>
            </w:r>
          </w:p>
        </w:tc>
      </w:tr>
      <w:tr>
        <w:trPr>
          <w:trHeight w:val="21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интернаттары,кәмелеттік жасқа толмағандарды бейімдеу орталықтары тәрбиешілеріне біліктілік санаты үшін қосымша ақының мөлшерін ұлғайту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1346720,8</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1346720,8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1289472,8</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42531</w:t>
            </w:r>
          </w:p>
        </w:tc>
      </w:tr>
      <w:tr>
        <w:trPr>
          <w:trHeight w:val="12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4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520390</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507945</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507945</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12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қамтымымен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136360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124601</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124601</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w:t>
            </w:r>
          </w:p>
        </w:tc>
      </w:tr>
      <w:tr>
        <w:trPr>
          <w:trHeight w:val="13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8955,1</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33232</w:t>
            </w:r>
          </w:p>
        </w:tc>
      </w:tr>
      <w:tr>
        <w:trPr>
          <w:trHeight w:val="12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12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581158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158648</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70535</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47195</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36212</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36212</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411718</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403749</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373749</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140348,9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79741,9</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75325</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75325</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обьектілерін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35662</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52093,6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16453,6</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5760,8</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5760,8</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8811,3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8811,3</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8811,3</w:t>
            </w:r>
          </w:p>
        </w:tc>
      </w:tr>
      <w:tr>
        <w:trPr>
          <w:trHeight w:val="15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құрлысын игеруді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8811,3</w:t>
            </w:r>
          </w:p>
        </w:tc>
      </w:tr>
      <w:tr>
        <w:trPr>
          <w:trHeight w:val="12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12900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37654,4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37204,4</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16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12774,3</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21267,1</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органдарың облыстық бюджеттен қарыздар бойынша сыйақылар мен өзге де төлемдерді төлеу бойынша борышына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8008,9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19857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1986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-38924,7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38924,7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8660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25741,7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