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5be1" w14:textId="e295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22 желтоқсандағы № 276 "Хромтау ауданының 2012-2014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7 тамыздағы № 42 шешімі. Ақтөбе облысы Әділет департаментінде 2012 жылғы 23 тамызда № 3-12-156 тіркелді. Күші жойылды - Ақтөбе облысы Хромтау аудандық мәслихатының 2013 жылғы 10 шілдедегі № 117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w:t>
      </w:r>
      <w:r>
        <w:rPr>
          <w:rFonts w:ascii="Times New Roman"/>
          <w:b w:val="false"/>
          <w:i w:val="false"/>
          <w:color w:val="000000"/>
          <w:sz w:val="28"/>
        </w:rPr>
        <w:t>9 бабына</w:t>
      </w:r>
      <w:r>
        <w:rPr>
          <w:rFonts w:ascii="Times New Roman"/>
          <w:b w:val="false"/>
          <w:i w:val="false"/>
          <w:color w:val="000000"/>
          <w:sz w:val="28"/>
        </w:rPr>
        <w:t>, </w:t>
      </w:r>
      <w:r>
        <w:rPr>
          <w:rFonts w:ascii="Times New Roman"/>
          <w:b w:val="false"/>
          <w:i w:val="false"/>
          <w:color w:val="000000"/>
          <w:sz w:val="28"/>
        </w:rPr>
        <w:t>106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22 желтоқсандағы № 276 «Хромтау ауданының 2012-2014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3-12-142 болып тіркелген, аудандық «Хромтау» газетінің 2012 жылдың 21 қаңтарындағы № 4-5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«3363968» деген цифрлар «3318189»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«944108» деген цифрлар «898329»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«3395062,9» деген цифрлар «3349283,9»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«28006» деген цифрлар «104506»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«-69100,9» деген цифрлар «-145600,9»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«69100,9» деген цифрлар «145600,9»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мынадай мазмұндағы 4, 5 абзацтармен толықтырылсын:</w:t>
      </w:r>
      <w:r>
        <w:br/>
      </w:r>
      <w:r>
        <w:rPr>
          <w:rFonts w:ascii="Times New Roman"/>
          <w:b w:val="false"/>
          <w:i w:val="false"/>
          <w:color w:val="000000"/>
          <w:sz w:val="28"/>
        </w:rPr>
        <w:t>
      «Айгөлек» мектепке дейінгі балалар мекемесінің шатырын жөндеуге 16695,0 мың.тенге»;</w:t>
      </w:r>
      <w:r>
        <w:br/>
      </w:r>
      <w:r>
        <w:rPr>
          <w:rFonts w:ascii="Times New Roman"/>
          <w:b w:val="false"/>
          <w:i w:val="false"/>
          <w:color w:val="000000"/>
          <w:sz w:val="28"/>
        </w:rPr>
        <w:t>
      «аудан аумағында қала дамытудын кешенді схемаларын, аудандық (облыстық) маңызы бар қалалардың, кенттердің және өзге де ауылдық елді мекендердің бас жоспарын әзірлеуге 15628,0 мың тенге»;</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А.Бекбауов                          Д.Молдашев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жылдың 7 тамызындағы № 42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жылдың 22 желтоқсандағы № 276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07"/>
        <w:gridCol w:w="875"/>
        <w:gridCol w:w="7223"/>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3 320 073</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2 396 930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0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1 758 276</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4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0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26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5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900 213 </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900 213 </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900 213 </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418 218</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481 995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87"/>
        <w:gridCol w:w="729"/>
        <w:gridCol w:w="730"/>
        <w:gridCol w:w="6866"/>
        <w:gridCol w:w="2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3 351 167,9</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39 755</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117 658</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117 338</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25 805</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8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2 347 582,6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267 996</w:t>
            </w:r>
          </w:p>
        </w:tc>
      </w:tr>
      <w:tr>
        <w:trPr>
          <w:trHeight w:val="3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1 763 127,6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1 763 127,6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1 679 629,6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бағдарламары бойынша біліктілікті арттырудан өткен мұғалімдерге еңбекақыны арттыру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16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11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311 623</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жөңдеу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1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5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143 464</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131 308</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51 160</w:t>
            </w:r>
          </w:p>
        </w:tc>
      </w:tr>
      <w:tr>
        <w:trPr>
          <w:trHeight w:val="18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18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18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140 247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140 247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95 052</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щеңберінде жетіспейтін инженерлік-коммуникациялық инфрақұрылымды дамыту және жайластыру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108 891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52 447</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52 447</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25 033</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18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44 717</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32 171</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өткізуге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18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дамытудын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127 341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126 841</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w:t>
            </w:r>
          </w:p>
        </w:tc>
      </w:tr>
      <w:tr>
        <w:trPr>
          <w:trHeight w:val="18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76 783</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обьектілерінің жалпы мүлкіне жөндеу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21"/>
        <w:gridCol w:w="896"/>
        <w:gridCol w:w="7246"/>
        <w:gridCol w:w="26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7"/>
        <w:gridCol w:w="808"/>
        <w:gridCol w:w="808"/>
        <w:gridCol w:w="6647"/>
        <w:gridCol w:w="2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21"/>
        <w:gridCol w:w="896"/>
        <w:gridCol w:w="7285"/>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19"/>
        <w:gridCol w:w="708"/>
        <w:gridCol w:w="748"/>
        <w:gridCol w:w="6753"/>
        <w:gridCol w:w="2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7"/>
        <w:gridCol w:w="904"/>
        <w:gridCol w:w="7295"/>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