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da3a8" w14:textId="2fda3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облысының орталығында, облыстық және аудандық маңызы бар қалаларда, кенттер мен ауылдық елді мекендерде жер учаскелерi жеке меншiкке берiлген кезде олар үшiн төлемақының базалық ставкаларын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мәслихатының 2012 жылғы 03 мамырдағы N 4-23 шешімі және Алматы облысы әкімдігінің 2012 жылғы 03 мамырдағы N 114 қаулысы. Алматы облысының Әділет департаментінде 2012 жылы 21 мамырда N 2092 тіркелді. Күші жойылды - Алматы облыстық мәслихатының 2019 жылғы 31 шілдедегі № 51-259 шешімімен және Алматы облысы әкімдігінің 2019 жылғы 6 тамыздағы № 333 қаулысымен</w:t>
      </w:r>
    </w:p>
    <w:p>
      <w:pPr>
        <w:spacing w:after="0"/>
        <w:ind w:left="0"/>
        <w:jc w:val="both"/>
      </w:pPr>
      <w:r>
        <w:rPr>
          <w:rFonts w:ascii="Times New Roman"/>
          <w:b w:val="false"/>
          <w:i w:val="false"/>
          <w:color w:val="ff0000"/>
          <w:sz w:val="28"/>
        </w:rPr>
        <w:t xml:space="preserve">
      Ескерту. Күші жойылды - Алматы облыстық мәслихатының 31.07.2019 </w:t>
      </w:r>
      <w:r>
        <w:rPr>
          <w:rFonts w:ascii="Times New Roman"/>
          <w:b w:val="false"/>
          <w:i w:val="false"/>
          <w:color w:val="ff0000"/>
          <w:sz w:val="28"/>
        </w:rPr>
        <w:t>№ 51-259</w:t>
      </w:r>
      <w:r>
        <w:rPr>
          <w:rFonts w:ascii="Times New Roman"/>
          <w:b w:val="false"/>
          <w:i w:val="false"/>
          <w:color w:val="ff0000"/>
          <w:sz w:val="28"/>
        </w:rPr>
        <w:t xml:space="preserve"> шешімімен және Алматы облысы әкімдігінің 06.08.2019 </w:t>
      </w:r>
      <w:r>
        <w:rPr>
          <w:rFonts w:ascii="Times New Roman"/>
          <w:b w:val="false"/>
          <w:i w:val="false"/>
          <w:color w:val="ff0000"/>
          <w:sz w:val="28"/>
        </w:rPr>
        <w:t>№ 333</w:t>
      </w:r>
      <w:r>
        <w:rPr>
          <w:rFonts w:ascii="Times New Roman"/>
          <w:b w:val="false"/>
          <w:i w:val="false"/>
          <w:color w:val="ff0000"/>
          <w:sz w:val="28"/>
        </w:rPr>
        <w:t xml:space="preserve"> қаулысымен (алғашқы ресми жарияланған күннен кейін күнтiзбелiк он күн өткен соң қолданысқа енгiзiледi).</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Кодексiнiң 10-бабының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6-бабы 1-тармағының </w:t>
      </w:r>
      <w:r>
        <w:rPr>
          <w:rFonts w:ascii="Times New Roman"/>
          <w:b w:val="false"/>
          <w:i w:val="false"/>
          <w:color w:val="000000"/>
          <w:sz w:val="28"/>
        </w:rPr>
        <w:t>13)-тармақшасына</w:t>
      </w:r>
      <w:r>
        <w:rPr>
          <w:rFonts w:ascii="Times New Roman"/>
          <w:b w:val="false"/>
          <w:i w:val="false"/>
          <w:color w:val="000000"/>
          <w:sz w:val="28"/>
        </w:rPr>
        <w:t xml:space="preserve">, 27-бабы 1-тармағының </w:t>
      </w:r>
      <w:r>
        <w:rPr>
          <w:rFonts w:ascii="Times New Roman"/>
          <w:b w:val="false"/>
          <w:i w:val="false"/>
          <w:color w:val="000000"/>
          <w:sz w:val="28"/>
        </w:rPr>
        <w:t>8)-тармақшасына</w:t>
      </w:r>
      <w:r>
        <w:rPr>
          <w:rFonts w:ascii="Times New Roman"/>
          <w:b w:val="false"/>
          <w:i w:val="false"/>
          <w:color w:val="000000"/>
          <w:sz w:val="28"/>
        </w:rPr>
        <w:t xml:space="preserve"> сәйкес Алматы облысының әкiмдiгi </w:t>
      </w:r>
      <w:r>
        <w:rPr>
          <w:rFonts w:ascii="Times New Roman"/>
          <w:b/>
          <w:i w:val="false"/>
          <w:color w:val="000000"/>
          <w:sz w:val="28"/>
        </w:rPr>
        <w:t>ҚАУЛЫ ЕТЕДI</w:t>
      </w:r>
      <w:r>
        <w:rPr>
          <w:rFonts w:ascii="Times New Roman"/>
          <w:b w:val="false"/>
          <w:i w:val="false"/>
          <w:color w:val="000000"/>
          <w:sz w:val="28"/>
        </w:rPr>
        <w:t xml:space="preserve"> және Алматы облыстық мәслихаты </w:t>
      </w:r>
      <w:r>
        <w:rPr>
          <w:rFonts w:ascii="Times New Roman"/>
          <w:b/>
          <w:i w:val="false"/>
          <w:color w:val="000000"/>
          <w:sz w:val="28"/>
        </w:rPr>
        <w:t>ШЕШIМ ҚАБЫЛДАДЫ:</w:t>
      </w:r>
    </w:p>
    <w:bookmarkEnd w:id="0"/>
    <w:bookmarkStart w:name="z2" w:id="1"/>
    <w:p>
      <w:pPr>
        <w:spacing w:after="0"/>
        <w:ind w:left="0"/>
        <w:jc w:val="both"/>
      </w:pPr>
      <w:r>
        <w:rPr>
          <w:rFonts w:ascii="Times New Roman"/>
          <w:b w:val="false"/>
          <w:i w:val="false"/>
          <w:color w:val="000000"/>
          <w:sz w:val="28"/>
        </w:rPr>
        <w:t xml:space="preserve">
      1. Алматы облысында жергiлiктi жағдайлар мен ерекшелiктерге қарай облыс орталығында, облыстық және аудандық маңызы бар қалаларда, кенттер мен ауылдық елді мекендерде жер учаскесін жеке меншікке берілген кезде олар үшін төлемақының базалық ставкалары осы шешімнің және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бірлескен Алматы облыстық әкімдігінің қаулысы мен Алматы облыстық мәслихатының шешiмiнің орындалуын бақылау жетекшілік ететін облыс әкімінің орынбасарына жүктелсін.</w:t>
      </w:r>
    </w:p>
    <w:bookmarkEnd w:id="2"/>
    <w:bookmarkStart w:name="z4" w:id="3"/>
    <w:p>
      <w:pPr>
        <w:spacing w:after="0"/>
        <w:ind w:left="0"/>
        <w:jc w:val="both"/>
      </w:pPr>
      <w:r>
        <w:rPr>
          <w:rFonts w:ascii="Times New Roman"/>
          <w:b w:val="false"/>
          <w:i w:val="false"/>
          <w:color w:val="000000"/>
          <w:sz w:val="28"/>
        </w:rPr>
        <w:t>
      3. Осы бірлескен Алматы облыстық әкімдігінің қаулысы мен Алматы облыстық мәслихатының шешiмi алғаш ресми жарияланғаннан кейін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Мұсаханов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Мәмбеталиев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мәслихаттың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Бескемпіров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облыстық мәслихатының</w:t>
            </w:r>
            <w:r>
              <w:br/>
            </w:r>
            <w:r>
              <w:rPr>
                <w:rFonts w:ascii="Times New Roman"/>
                <w:b w:val="false"/>
                <w:i w:val="false"/>
                <w:color w:val="000000"/>
                <w:sz w:val="20"/>
              </w:rPr>
              <w:t>2012 жылғы 03 мамырдағы</w:t>
            </w:r>
            <w:r>
              <w:br/>
            </w:r>
            <w:r>
              <w:rPr>
                <w:rFonts w:ascii="Times New Roman"/>
                <w:b w:val="false"/>
                <w:i w:val="false"/>
                <w:color w:val="000000"/>
                <w:sz w:val="20"/>
              </w:rPr>
              <w:t>N 4-23 бірлескен шешіміне</w:t>
            </w:r>
            <w:r>
              <w:br/>
            </w:r>
            <w:r>
              <w:rPr>
                <w:rFonts w:ascii="Times New Roman"/>
                <w:b w:val="false"/>
                <w:i w:val="false"/>
                <w:color w:val="000000"/>
                <w:sz w:val="20"/>
              </w:rPr>
              <w:t>және Алматы облысы әкімдігінің</w:t>
            </w:r>
            <w:r>
              <w:br/>
            </w:r>
            <w:r>
              <w:rPr>
                <w:rFonts w:ascii="Times New Roman"/>
                <w:b w:val="false"/>
                <w:i w:val="false"/>
                <w:color w:val="000000"/>
                <w:sz w:val="20"/>
              </w:rPr>
              <w:t>2012 жылғы 03 мамырдағы</w:t>
            </w:r>
            <w:r>
              <w:br/>
            </w:r>
            <w:r>
              <w:rPr>
                <w:rFonts w:ascii="Times New Roman"/>
                <w:b w:val="false"/>
                <w:i w:val="false"/>
                <w:color w:val="000000"/>
                <w:sz w:val="20"/>
              </w:rPr>
              <w:t>N 114 қаулысына "Алматы</w:t>
            </w:r>
            <w:r>
              <w:br/>
            </w:r>
            <w:r>
              <w:rPr>
                <w:rFonts w:ascii="Times New Roman"/>
                <w:b w:val="false"/>
                <w:i w:val="false"/>
                <w:color w:val="000000"/>
                <w:sz w:val="20"/>
              </w:rPr>
              <w:t>облысының орталығында,</w:t>
            </w:r>
            <w:r>
              <w:br/>
            </w:r>
            <w:r>
              <w:rPr>
                <w:rFonts w:ascii="Times New Roman"/>
                <w:b w:val="false"/>
                <w:i w:val="false"/>
                <w:color w:val="000000"/>
                <w:sz w:val="20"/>
              </w:rPr>
              <w:t>облыстық және аудандық маңызы бар</w:t>
            </w:r>
            <w:r>
              <w:br/>
            </w:r>
            <w:r>
              <w:rPr>
                <w:rFonts w:ascii="Times New Roman"/>
                <w:b w:val="false"/>
                <w:i w:val="false"/>
                <w:color w:val="000000"/>
                <w:sz w:val="20"/>
              </w:rPr>
              <w:t>қалаларда, кенттер мен ауылдық</w:t>
            </w:r>
            <w:r>
              <w:br/>
            </w:r>
            <w:r>
              <w:rPr>
                <w:rFonts w:ascii="Times New Roman"/>
                <w:b w:val="false"/>
                <w:i w:val="false"/>
                <w:color w:val="000000"/>
                <w:sz w:val="20"/>
              </w:rPr>
              <w:t>елді мекендерде жер учаскелерi</w:t>
            </w:r>
            <w:r>
              <w:br/>
            </w:r>
            <w:r>
              <w:rPr>
                <w:rFonts w:ascii="Times New Roman"/>
                <w:b w:val="false"/>
                <w:i w:val="false"/>
                <w:color w:val="000000"/>
                <w:sz w:val="20"/>
              </w:rPr>
              <w:t>жеке меншiкке берiлген кезде</w:t>
            </w:r>
            <w:r>
              <w:br/>
            </w:r>
            <w:r>
              <w:rPr>
                <w:rFonts w:ascii="Times New Roman"/>
                <w:b w:val="false"/>
                <w:i w:val="false"/>
                <w:color w:val="000000"/>
                <w:sz w:val="20"/>
              </w:rPr>
              <w:t>олар үшiн төлемақының базалық</w:t>
            </w:r>
            <w:r>
              <w:br/>
            </w:r>
            <w:r>
              <w:rPr>
                <w:rFonts w:ascii="Times New Roman"/>
                <w:b w:val="false"/>
                <w:i w:val="false"/>
                <w:color w:val="000000"/>
                <w:sz w:val="20"/>
              </w:rPr>
              <w:t>ставкаларын бекiту туралы"</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Алматы облысының орталығында, облыстық және аудандық маңызы бар</w:t>
      </w:r>
      <w:r>
        <w:br/>
      </w:r>
      <w:r>
        <w:rPr>
          <w:rFonts w:ascii="Times New Roman"/>
          <w:b/>
          <w:i w:val="false"/>
          <w:color w:val="000000"/>
        </w:rPr>
        <w:t>қалаларда, кенттер мен ауылдық елді мекендерде жер учаскелерi</w:t>
      </w:r>
      <w:r>
        <w:br/>
      </w:r>
      <w:r>
        <w:rPr>
          <w:rFonts w:ascii="Times New Roman"/>
          <w:b/>
          <w:i w:val="false"/>
          <w:color w:val="000000"/>
        </w:rPr>
        <w:t>жеке меншiкке берiлген кезде олар үшiн төлемақының базалық</w:t>
      </w:r>
      <w:r>
        <w:br/>
      </w:r>
      <w:r>
        <w:rPr>
          <w:rFonts w:ascii="Times New Roman"/>
          <w:b/>
          <w:i w:val="false"/>
          <w:color w:val="000000"/>
        </w:rPr>
        <w:t>ставкалары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8"/>
        <w:gridCol w:w="3436"/>
        <w:gridCol w:w="3436"/>
      </w:tblGrid>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 үшiн теңгемен төлемақының</w:t>
            </w:r>
          </w:p>
          <w:p>
            <w:pPr>
              <w:spacing w:after="20"/>
              <w:ind w:left="20"/>
              <w:jc w:val="both"/>
            </w:pPr>
            <w:r>
              <w:rPr>
                <w:rFonts w:ascii="Times New Roman"/>
                <w:b w:val="false"/>
                <w:i w:val="false"/>
                <w:color w:val="000000"/>
                <w:sz w:val="20"/>
              </w:rPr>
              <w:t>
базалық ставкасы</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p>
            <w:pPr>
              <w:spacing w:after="20"/>
              <w:ind w:left="20"/>
              <w:jc w:val="both"/>
            </w:pPr>
            <w:r>
              <w:rPr>
                <w:rFonts w:ascii="Times New Roman"/>
                <w:b w:val="false"/>
                <w:i w:val="false"/>
                <w:color w:val="000000"/>
                <w:sz w:val="20"/>
              </w:rPr>
              <w:t>
(облыс орталығы)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орталығы ставкаларының пайызы</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қалалар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4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Субтропикалық шөлейт және</w:t>
            </w:r>
          </w:p>
          <w:p>
            <w:pPr>
              <w:spacing w:after="20"/>
              <w:ind w:left="20"/>
              <w:jc w:val="both"/>
            </w:pPr>
            <w:r>
              <w:rPr>
                <w:rFonts w:ascii="Times New Roman"/>
                <w:b w:val="false"/>
                <w:i w:val="false"/>
                <w:color w:val="000000"/>
                <w:sz w:val="20"/>
              </w:rPr>
              <w:t>
тау бөктерiндегi – шөлейт</w:t>
            </w:r>
          </w:p>
          <w:p>
            <w:pPr>
              <w:spacing w:after="20"/>
              <w:ind w:left="20"/>
              <w:jc w:val="both"/>
            </w:pPr>
            <w:r>
              <w:rPr>
                <w:rFonts w:ascii="Times New Roman"/>
                <w:b w:val="false"/>
                <w:i w:val="false"/>
                <w:color w:val="000000"/>
                <w:sz w:val="20"/>
              </w:rPr>
              <w:t>
аймақтарда орналасқан</w:t>
            </w:r>
          </w:p>
          <w:p>
            <w:pPr>
              <w:spacing w:after="20"/>
              <w:ind w:left="20"/>
              <w:jc w:val="both"/>
            </w:pPr>
            <w:r>
              <w:rPr>
                <w:rFonts w:ascii="Times New Roman"/>
                <w:b w:val="false"/>
                <w:i w:val="false"/>
                <w:color w:val="000000"/>
                <w:sz w:val="20"/>
              </w:rPr>
              <w:t>
кенттер және ауылдық</w:t>
            </w:r>
          </w:p>
          <w:p>
            <w:pPr>
              <w:spacing w:after="20"/>
              <w:ind w:left="20"/>
              <w:jc w:val="both"/>
            </w:pPr>
            <w:r>
              <w:rPr>
                <w:rFonts w:ascii="Times New Roman"/>
                <w:b w:val="false"/>
                <w:i w:val="false"/>
                <w:color w:val="000000"/>
                <w:sz w:val="20"/>
              </w:rPr>
              <w:t>
елдi мекендер</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елдi</w:t>
            </w:r>
          </w:p>
          <w:p>
            <w:pPr>
              <w:spacing w:after="20"/>
              <w:ind w:left="20"/>
              <w:jc w:val="both"/>
            </w:pPr>
            <w:r>
              <w:rPr>
                <w:rFonts w:ascii="Times New Roman"/>
                <w:b w:val="false"/>
                <w:i w:val="false"/>
                <w:color w:val="000000"/>
                <w:sz w:val="20"/>
              </w:rPr>
              <w:t>
мекендер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Ескертпе: қалалардағы жер учаскелері үшін төлемақының базалық ставкалары олардың бас жоспарларында анықталған шекара шегінде қолданылады.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