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3c75" w14:textId="6b33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ауданында қоғамдық тәртіпті қамтамасыз етуге қатысатын азаматтарды көтермелеудің түрлері мен тәртібін және оларға ақшалай сыйақының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ауданы әкімдігінің 2012 жылғы 10 мамырдағы N 5-178 қаулысы. Алматы облысының Әділет департаменті Алакөл ауданының Әділет басқармасында 2012 жылы 18 маусымда N 2-5-178 тіркелді. Күші жойылды - Алматы облысы Алакөл ауданы әкімдігінің 2019 жылғы 22 шілдедегі № 204 қаулысымен</w:t>
      </w:r>
    </w:p>
    <w:p>
      <w:pPr>
        <w:spacing w:after="0"/>
        <w:ind w:left="0"/>
        <w:jc w:val="both"/>
      </w:pPr>
      <w:r>
        <w:rPr>
          <w:rFonts w:ascii="Times New Roman"/>
          <w:b w:val="false"/>
          <w:i w:val="false"/>
          <w:color w:val="ff0000"/>
          <w:sz w:val="28"/>
        </w:rPr>
        <w:t xml:space="preserve">
      Ескерту. Күші жойылды – Алматы облысы Алакөл ауданы әкімдігінің 22.07.2012 </w:t>
      </w:r>
      <w:r>
        <w:rPr>
          <w:rFonts w:ascii="Times New Roman"/>
          <w:b w:val="false"/>
          <w:i w:val="false"/>
          <w:color w:val="ff0000"/>
          <w:sz w:val="28"/>
        </w:rPr>
        <w:t>№ 204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2004 жылғы 9 шілдедегі "Қоғамдық тәртіпті қамтамасыз етуге азаматтардың қатысуы туралы" Заңының </w:t>
      </w:r>
      <w:r>
        <w:rPr>
          <w:rFonts w:ascii="Times New Roman"/>
          <w:b w:val="false"/>
          <w:i w:val="false"/>
          <w:color w:val="000000"/>
          <w:sz w:val="28"/>
        </w:rPr>
        <w:t>3-бабының</w:t>
      </w:r>
      <w:r>
        <w:rPr>
          <w:rFonts w:ascii="Times New Roman"/>
          <w:b w:val="false"/>
          <w:i w:val="false"/>
          <w:color w:val="000000"/>
          <w:sz w:val="28"/>
        </w:rPr>
        <w:t xml:space="preserve"> 2-тармағының 3)-тармақшасына және Қазақстан Республикасы Үкіметінің 2000 жылғы 12 тамыздағы N 1243 "Қылмыстың алдын алуға және жолын кесуге жәрдемдескен, қоғамдық тәртіпті қорғауға қатысатын азаматтарды көтермелеу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Алакөл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Алакөл ауданында қоғамдық тәртіпті қамтамасыз етуге қатысатын азаматтарды көтермелеудің түрлері мен тәртібі және оларға ақшалай сыйақының мөлшері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Дәурен Орынбайұлы Қанағатовқа жүктелсін.</w:t>
      </w:r>
    </w:p>
    <w:bookmarkEnd w:id="2"/>
    <w:bookmarkStart w:name="z4"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Жақанбаев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 әкімдігінің</w:t>
            </w:r>
            <w:r>
              <w:br/>
            </w:r>
            <w:r>
              <w:rPr>
                <w:rFonts w:ascii="Times New Roman"/>
                <w:b w:val="false"/>
                <w:i w:val="false"/>
                <w:color w:val="000000"/>
                <w:sz w:val="20"/>
              </w:rPr>
              <w:t>2012 жылғы 10 мамырдағы</w:t>
            </w:r>
            <w:r>
              <w:br/>
            </w:r>
            <w:r>
              <w:rPr>
                <w:rFonts w:ascii="Times New Roman"/>
                <w:b w:val="false"/>
                <w:i w:val="false"/>
                <w:color w:val="000000"/>
                <w:sz w:val="20"/>
              </w:rPr>
              <w:t>"Алакөл ауданындағы қоғамдық</w:t>
            </w:r>
            <w:r>
              <w:br/>
            </w:r>
            <w:r>
              <w:rPr>
                <w:rFonts w:ascii="Times New Roman"/>
                <w:b w:val="false"/>
                <w:i w:val="false"/>
                <w:color w:val="000000"/>
                <w:sz w:val="20"/>
              </w:rPr>
              <w:t>тәртіпке қатысатын азаматтарды</w:t>
            </w:r>
            <w:r>
              <w:br/>
            </w:r>
            <w:r>
              <w:rPr>
                <w:rFonts w:ascii="Times New Roman"/>
                <w:b w:val="false"/>
                <w:i w:val="false"/>
                <w:color w:val="000000"/>
                <w:sz w:val="20"/>
              </w:rPr>
              <w:t>көтермелеудің түрлері мен тәртібін</w:t>
            </w:r>
            <w:r>
              <w:br/>
            </w:r>
            <w:r>
              <w:rPr>
                <w:rFonts w:ascii="Times New Roman"/>
                <w:b w:val="false"/>
                <w:i w:val="false"/>
                <w:color w:val="000000"/>
                <w:sz w:val="20"/>
              </w:rPr>
              <w:t>және оларға ақшалай сыйақының</w:t>
            </w:r>
            <w:r>
              <w:br/>
            </w:r>
            <w:r>
              <w:rPr>
                <w:rFonts w:ascii="Times New Roman"/>
                <w:b w:val="false"/>
                <w:i w:val="false"/>
                <w:color w:val="000000"/>
                <w:sz w:val="20"/>
              </w:rPr>
              <w:t>мөлшерін айқындау туралы"</w:t>
            </w:r>
            <w:r>
              <w:br/>
            </w:r>
            <w:r>
              <w:rPr>
                <w:rFonts w:ascii="Times New Roman"/>
                <w:b w:val="false"/>
                <w:i w:val="false"/>
                <w:color w:val="000000"/>
                <w:sz w:val="20"/>
              </w:rPr>
              <w:t>N 5-178 қаулысына қосымша</w:t>
            </w:r>
          </w:p>
        </w:tc>
      </w:tr>
    </w:tbl>
    <w:bookmarkStart w:name="z6" w:id="4"/>
    <w:p>
      <w:pPr>
        <w:spacing w:after="0"/>
        <w:ind w:left="0"/>
        <w:jc w:val="left"/>
      </w:pPr>
      <w:r>
        <w:rPr>
          <w:rFonts w:ascii="Times New Roman"/>
          <w:b/>
          <w:i w:val="false"/>
          <w:color w:val="000000"/>
        </w:rPr>
        <w:t xml:space="preserve"> Алакөл ауданындағы қоғамдық тәртіпті қамтамасыз етуге қатысатын</w:t>
      </w:r>
      <w:r>
        <w:br/>
      </w:r>
      <w:r>
        <w:rPr>
          <w:rFonts w:ascii="Times New Roman"/>
          <w:b/>
          <w:i w:val="false"/>
          <w:color w:val="000000"/>
        </w:rPr>
        <w:t>азаматтарды көтермелеудің түрлері мен тәртібі және оларға</w:t>
      </w:r>
      <w:r>
        <w:br/>
      </w:r>
      <w:r>
        <w:rPr>
          <w:rFonts w:ascii="Times New Roman"/>
          <w:b/>
          <w:i w:val="false"/>
          <w:color w:val="000000"/>
        </w:rPr>
        <w:t>ақшалай сыйақының мөлшері</w:t>
      </w:r>
      <w:r>
        <w:br/>
      </w:r>
      <w:r>
        <w:rPr>
          <w:rFonts w:ascii="Times New Roman"/>
          <w:b/>
          <w:i w:val="false"/>
          <w:color w:val="000000"/>
        </w:rPr>
        <w:t>Көтермелеудің түрлері</w:t>
      </w:r>
    </w:p>
    <w:bookmarkEnd w:id="4"/>
    <w:bookmarkStart w:name="z8" w:id="5"/>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5"/>
    <w:bookmarkStart w:name="z9" w:id="6"/>
    <w:p>
      <w:pPr>
        <w:spacing w:after="0"/>
        <w:ind w:left="0"/>
        <w:jc w:val="both"/>
      </w:pPr>
      <w:r>
        <w:rPr>
          <w:rFonts w:ascii="Times New Roman"/>
          <w:b w:val="false"/>
          <w:i w:val="false"/>
          <w:color w:val="000000"/>
          <w:sz w:val="28"/>
        </w:rPr>
        <w:t>
      1) алғыс жариялау;</w:t>
      </w:r>
    </w:p>
    <w:bookmarkEnd w:id="6"/>
    <w:bookmarkStart w:name="z10" w:id="7"/>
    <w:p>
      <w:pPr>
        <w:spacing w:after="0"/>
        <w:ind w:left="0"/>
        <w:jc w:val="both"/>
      </w:pPr>
      <w:r>
        <w:rPr>
          <w:rFonts w:ascii="Times New Roman"/>
          <w:b w:val="false"/>
          <w:i w:val="false"/>
          <w:color w:val="000000"/>
          <w:sz w:val="28"/>
        </w:rPr>
        <w:t>
      2) грамотамен марапаттау;</w:t>
      </w:r>
    </w:p>
    <w:bookmarkEnd w:id="7"/>
    <w:bookmarkStart w:name="z11" w:id="8"/>
    <w:p>
      <w:pPr>
        <w:spacing w:after="0"/>
        <w:ind w:left="0"/>
        <w:jc w:val="both"/>
      </w:pPr>
      <w:r>
        <w:rPr>
          <w:rFonts w:ascii="Times New Roman"/>
          <w:b w:val="false"/>
          <w:i w:val="false"/>
          <w:color w:val="000000"/>
          <w:sz w:val="28"/>
        </w:rPr>
        <w:t>
      3) ақшалай сыйлықақы беру.</w:t>
      </w:r>
    </w:p>
    <w:bookmarkEnd w:id="8"/>
    <w:bookmarkStart w:name="z12" w:id="9"/>
    <w:p>
      <w:pPr>
        <w:spacing w:after="0"/>
        <w:ind w:left="0"/>
        <w:jc w:val="left"/>
      </w:pPr>
      <w:r>
        <w:rPr>
          <w:rFonts w:ascii="Times New Roman"/>
          <w:b/>
          <w:i w:val="false"/>
          <w:color w:val="000000"/>
        </w:rPr>
        <w:t xml:space="preserve"> Көтермелеудің тәртібі</w:t>
      </w:r>
    </w:p>
    <w:bookmarkEnd w:id="9"/>
    <w:bookmarkStart w:name="z13" w:id="10"/>
    <w:p>
      <w:pPr>
        <w:spacing w:after="0"/>
        <w:ind w:left="0"/>
        <w:jc w:val="both"/>
      </w:pPr>
      <w:r>
        <w:rPr>
          <w:rFonts w:ascii="Times New Roman"/>
          <w:b w:val="false"/>
          <w:i w:val="false"/>
          <w:color w:val="000000"/>
          <w:sz w:val="28"/>
        </w:rPr>
        <w:t>
      2. Қылмыстың алдын алуға және жолын кесуге жәрдемдескен, қоғамдық тәртіпті қорғауға қатысатын азаматтарды көтермелеу мәселелерін Алакөл аудан әкімдігімен құрылған комиссия қарайды.</w:t>
      </w:r>
    </w:p>
    <w:bookmarkEnd w:id="10"/>
    <w:bookmarkStart w:name="z14" w:id="11"/>
    <w:p>
      <w:pPr>
        <w:spacing w:after="0"/>
        <w:ind w:left="0"/>
        <w:jc w:val="both"/>
      </w:pPr>
      <w:r>
        <w:rPr>
          <w:rFonts w:ascii="Times New Roman"/>
          <w:b w:val="false"/>
          <w:i w:val="false"/>
          <w:color w:val="000000"/>
          <w:sz w:val="28"/>
        </w:rPr>
        <w:t>
      3. Қылмыстың алдын алуға және жолын кесуге, қоғамдық тәртіпті қорғауға, қоғамдық қауіпсіздікті қамтамасыз етуге белсенді қатысатын азаматтарды ақшалай сыйақымен көтермелеу жөніндегі ұсыныстарды комиссияның қарауына Алакөл аудандық ішкі істер бөлімі ұсынады.</w:t>
      </w:r>
    </w:p>
    <w:bookmarkEnd w:id="11"/>
    <w:bookmarkStart w:name="z15" w:id="12"/>
    <w:p>
      <w:pPr>
        <w:spacing w:after="0"/>
        <w:ind w:left="0"/>
        <w:jc w:val="both"/>
      </w:pPr>
      <w:r>
        <w:rPr>
          <w:rFonts w:ascii="Times New Roman"/>
          <w:b w:val="false"/>
          <w:i w:val="false"/>
          <w:color w:val="000000"/>
          <w:sz w:val="28"/>
        </w:rPr>
        <w:t>
      4. Комиссия қабылдаған шешім – көтермелеу үшін, ал комиссия қабылдаған шешімге сәйкес аудандық ішкі істер бөлімінің бастығы бұйрығы – көтермелеуге ақы төлеу үшін негіз болып табылады.</w:t>
      </w:r>
    </w:p>
    <w:bookmarkEnd w:id="12"/>
    <w:bookmarkStart w:name="z16" w:id="13"/>
    <w:p>
      <w:pPr>
        <w:spacing w:after="0"/>
        <w:ind w:left="0"/>
        <w:jc w:val="left"/>
      </w:pPr>
      <w:r>
        <w:rPr>
          <w:rFonts w:ascii="Times New Roman"/>
          <w:b/>
          <w:i w:val="false"/>
          <w:color w:val="000000"/>
        </w:rPr>
        <w:t xml:space="preserve"> Ақшалай сыйақының мөлшері</w:t>
      </w:r>
    </w:p>
    <w:bookmarkEnd w:id="13"/>
    <w:bookmarkStart w:name="z17" w:id="14"/>
    <w:p>
      <w:pPr>
        <w:spacing w:after="0"/>
        <w:ind w:left="0"/>
        <w:jc w:val="both"/>
      </w:pPr>
      <w:r>
        <w:rPr>
          <w:rFonts w:ascii="Times New Roman"/>
          <w:b w:val="false"/>
          <w:i w:val="false"/>
          <w:color w:val="000000"/>
          <w:sz w:val="28"/>
        </w:rPr>
        <w:t>
      5. Ақшалай сыйақының мөлшерін комиссия қоғамдық тәртіпті қамтамасыз етуге көтермеленетін адамның қосқан үлесін және ол немесе оның қатысуымен жолы кесілген құқыққа қарсы әрекеттің нәтижесінде көтерілуі мүмкін залалдың көлемін ескере отырып белгілейді және ол, әдетте, 10 есе айлық есептік көрсеткіштен аспайды.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