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0268" w14:textId="40c0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аз қамтамасыз етiлген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мәслихатының 2012 жылғы 05 желтоқсандағы N 13-2 шешімі. Алматы облысының Әділет департаментінде 2012 жылы 13 желтоқсанда N 2242 тіркелді. Күші жойылды - Алматы облысы Еңбекшіқазақ аудандық мәслихатының 2013 жылғы 21 желтоқсандағы N 25-10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21.12.2013 N 25-10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N 94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ауданының аз қамтамасыз етiлген отбасыларға (азаматтарға) тұрғын үй көмегiн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13-сессиясының төрағасы                    Ж. Мықыбаев</w:t>
      </w:r>
    </w:p>
    <w:p>
      <w:pPr>
        <w:spacing w:after="0"/>
        <w:ind w:left="0"/>
        <w:jc w:val="both"/>
      </w:pPr>
      <w:r>
        <w:rPr>
          <w:rFonts w:ascii="Times New Roman"/>
          <w:b w:val="false"/>
          <w:i/>
          <w:color w:val="000000"/>
          <w:sz w:val="28"/>
        </w:rPr>
        <w:t>      Аудандық мәслихат хатшысы                  Ә. Талқамбаев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Айсина Қалдыгүл Оспанәліқызы</w:t>
      </w:r>
      <w:r>
        <w:br/>
      </w:r>
      <w:r>
        <w:rPr>
          <w:rFonts w:ascii="Times New Roman"/>
          <w:b w:val="false"/>
          <w:i w:val="false"/>
          <w:color w:val="000000"/>
          <w:sz w:val="28"/>
        </w:rPr>
        <w:t>
      05 желтоқсан 2012 жыл</w:t>
      </w:r>
    </w:p>
    <w:bookmarkStart w:name="z5" w:id="1"/>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"Еңбекшіқазақ ауданының аз</w:t>
      </w:r>
      <w:r>
        <w:br/>
      </w:r>
      <w:r>
        <w:rPr>
          <w:rFonts w:ascii="Times New Roman"/>
          <w:b w:val="false"/>
          <w:i w:val="false"/>
          <w:color w:val="000000"/>
          <w:sz w:val="28"/>
        </w:rPr>
        <w:t>
қамтамасыз етілген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 тәртібін</w:t>
      </w:r>
      <w:r>
        <w:br/>
      </w:r>
      <w:r>
        <w:rPr>
          <w:rFonts w:ascii="Times New Roman"/>
          <w:b w:val="false"/>
          <w:i w:val="false"/>
          <w:color w:val="000000"/>
          <w:sz w:val="28"/>
        </w:rPr>
        <w:t>
айқындау туралы" N 13-2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Еңбекшіқазақ ауданының аз қамтамасыз етiлген отбасыларға</w:t>
      </w:r>
      <w:r>
        <w:br/>
      </w:r>
      <w:r>
        <w:rPr>
          <w:rFonts w:ascii="Times New Roman"/>
          <w:b/>
          <w:i w:val="false"/>
          <w:color w:val="000000"/>
        </w:rPr>
        <w:t>
(азаматтарға) тұрғын үй көмегiн көрсетудiң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әзiрлендi.</w:t>
      </w:r>
    </w:p>
    <w:bookmarkStart w:name="z7" w:id="3"/>
    <w:p>
      <w:pPr>
        <w:spacing w:after="0"/>
        <w:ind w:left="0"/>
        <w:jc w:val="left"/>
      </w:pPr>
      <w:r>
        <w:rPr>
          <w:rFonts w:ascii="Times New Roman"/>
          <w:b/>
          <w:i w:val="false"/>
          <w:color w:val="000000"/>
        </w:rPr>
        <w:t xml:space="preserve"> 
Жалпы ережелер</w:t>
      </w:r>
    </w:p>
    <w:bookmarkEnd w:id="3"/>
    <w:bookmarkStart w:name="z8" w:id="4"/>
    <w:p>
      <w:pPr>
        <w:spacing w:after="0"/>
        <w:ind w:left="0"/>
        <w:jc w:val="both"/>
      </w:pPr>
      <w:r>
        <w:rPr>
          <w:rFonts w:ascii="Times New Roman"/>
          <w:b w:val="false"/>
          <w:i w:val="false"/>
          <w:color w:val="000000"/>
          <w:sz w:val="28"/>
        </w:rPr>
        <w:t>
      1. Осы тұрғын үй көмегін көрсетудің тәртібі және мөлшерінде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3) отбасының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4) өтініш беруші – тұрғын үй көмегін тағайындату үшін отбасы атынан өтініш беретін адам;</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6)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7) учаскелік комиссия – тұрғын үй көмегін алуға өтініш жасаған отбасылардың (азаматтардың) материалдық жағдайына тексеру жүргізу және қорытынды дайындау үшін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8)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Белгiленген нормадан артық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Отбасының бір айда тұрғын үйді (тұрғын ғимаратты) күтіп-ұстауға арналған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 табысының он пайызы мөлшерінде белгіленеді.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отбасының жиынтық табысының 10 пайыздық үлесінен асқан жағдайда тағайындалады.</w:t>
      </w:r>
      <w:r>
        <w:br/>
      </w:r>
      <w:r>
        <w:rPr>
          <w:rFonts w:ascii="Times New Roman"/>
          <w:b w:val="false"/>
          <w:i w:val="false"/>
          <w:color w:val="000000"/>
          <w:sz w:val="28"/>
        </w:rPr>
        <w:t>
      Отбасының жиынтық табысын есептеу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негізінде жүргізіледі.</w:t>
      </w:r>
      <w:r>
        <w:br/>
      </w:r>
      <w:r>
        <w:rPr>
          <w:rFonts w:ascii="Times New Roman"/>
          <w:b w:val="false"/>
          <w:i w:val="false"/>
          <w:color w:val="000000"/>
          <w:sz w:val="28"/>
        </w:rPr>
        <w:t>
      Күтiмге мұқтаж деп танылған бiрiншi және екiншi топтағы мүгедектерге күтiм жасайтын, 16 жасқа дейінгі мүгедек балаларды күтетіндер, басқаның күтімін керек ететін 80 жастан асқан тұлғаларға күтім жасайтындар (дәрігерлік сараптама негізінде) және үш жасқа дейiнгi балаларды тәрбиелеумен айналысатындарды қоспағанда, күндiзгi бөлiмде оқымайтын, әскери қызмет атқармайтын, жұмысқа жарамды, бірақ жұмыс iстемейтiн және жұмыссыз ретiнде уәкiлеттi органда тiркелмеген еңбекке қабiлеттi тұлғалары бар аз қамтамасыз етiлген отбасыларға (азаматтарға) тұрғын үй көмегi тағайындалмайды. Жедел әскери қызметтегілер отбасының құрамында есептелмейді.</w:t>
      </w:r>
      <w:r>
        <w:br/>
      </w:r>
      <w:r>
        <w:rPr>
          <w:rFonts w:ascii="Times New Roman"/>
          <w:b w:val="false"/>
          <w:i w:val="false"/>
          <w:color w:val="000000"/>
          <w:sz w:val="28"/>
        </w:rPr>
        <w:t>
      Тұрғын үй көмегі жалғыз басты зейнеткерлер мен мүгедектерді қоспағанда, отбасының орта есеппен жан басына шаққандағы айлық табысы Қазақстан Республикасының статистика жөніндегі агенттігі белгілеген ең төменгі күнкөріс деңгейінен төмен болған жағдайда ақшалай төлем ретінде тағайындалады.</w:t>
      </w:r>
      <w:r>
        <w:br/>
      </w:r>
      <w:r>
        <w:rPr>
          <w:rFonts w:ascii="Times New Roman"/>
          <w:b w:val="false"/>
          <w:i w:val="false"/>
          <w:color w:val="000000"/>
          <w:sz w:val="28"/>
        </w:rPr>
        <w:t>
      Өтiнiш берушi толық емес немесе шындыққа сай келмейтiн мәлiметтер берген жағдайда тұрғын үй көмегiне ұсынылған құжаттары қабылданбайды.</w:t>
      </w:r>
      <w:r>
        <w:br/>
      </w:r>
      <w:r>
        <w:rPr>
          <w:rFonts w:ascii="Times New Roman"/>
          <w:b w:val="false"/>
          <w:i w:val="false"/>
          <w:color w:val="000000"/>
          <w:sz w:val="28"/>
        </w:rPr>
        <w:t>
      Тұрғын үй көмегінің мөлшері өтініш берген тоқсанға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есептелініп сол тоқсанға төленеді. Тұрғын үй көмегіне алғаш рет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көмегі тағайындалады.</w:t>
      </w:r>
    </w:p>
    <w:bookmarkEnd w:id="4"/>
    <w:bookmarkStart w:name="z23" w:id="5"/>
    <w:p>
      <w:pPr>
        <w:spacing w:after="0"/>
        <w:ind w:left="0"/>
        <w:jc w:val="left"/>
      </w:pPr>
      <w:r>
        <w:rPr>
          <w:rFonts w:ascii="Times New Roman"/>
          <w:b/>
          <w:i w:val="false"/>
          <w:color w:val="000000"/>
        </w:rPr>
        <w:t xml:space="preserve"> 
Тұрғын үй көмегінің мөлшерін және тәртібін айқындау</w:t>
      </w:r>
    </w:p>
    <w:bookmarkEnd w:id="5"/>
    <w:bookmarkStart w:name="z24" w:id="6"/>
    <w:p>
      <w:pPr>
        <w:spacing w:after="0"/>
        <w:ind w:left="0"/>
        <w:jc w:val="both"/>
      </w:pPr>
      <w:r>
        <w:rPr>
          <w:rFonts w:ascii="Times New Roman"/>
          <w:b w:val="false"/>
          <w:i w:val="false"/>
          <w:color w:val="000000"/>
          <w:sz w:val="28"/>
        </w:rPr>
        <w:t>      Тұрғын үй көмегі – Қазақстан Республикасының азаматтарына, оралмандарға, Қазақстан Республикасында тұрақты тұратын және тұрып – қайту рұқсаты бар азаматтығы жоқ тұлғаларға тағайындалады.</w:t>
      </w:r>
      <w:r>
        <w:br/>
      </w:r>
      <w:r>
        <w:rPr>
          <w:rFonts w:ascii="Times New Roman"/>
          <w:b w:val="false"/>
          <w:i w:val="false"/>
          <w:color w:val="000000"/>
          <w:sz w:val="28"/>
        </w:rPr>
        <w:t>
      Тұрғын үй көмегiн тағайындау үшiн есептеу мерзiмi өтiнiшiмен қоса барлық қажеттi құжаттарды өткiзген жылдың тоқсаны болып саналады. Қайталанған өтініш кезінде тұрғын үй көмегі ағымдағы тоқсанда құжаттарды ұсыну мерзімінен тәуелсіз сол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 Үй иесінің жақын туыстары пәтер жалдаушы болып саналмайды.</w:t>
      </w:r>
      <w:r>
        <w:br/>
      </w:r>
      <w:r>
        <w:rPr>
          <w:rFonts w:ascii="Times New Roman"/>
          <w:b w:val="false"/>
          <w:i w:val="false"/>
          <w:color w:val="000000"/>
          <w:sz w:val="28"/>
        </w:rPr>
        <w:t>
      4. Тұрғын үй көмегін тағайындау үшін отбасы (азамат) уәкілетті органға немесе тұрғылықты жеріндегі ауылдық округтің әкіміне өтінішімен қоса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көмегiн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10) жеке меншігінде бір үйден артық үйі жоқ екендігі туралы анықтама – жылына бір рет ұсынылады.</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ұсынуы қажет.</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Тұрғын үй көмегін тағайындау және төлеу жөнінде уәкілетті органы жоқ болған жағдайда өтiнiш берушi тұрғылықты мекен-жайы бойынша құжаттарды қалалық, ауылдық округтiң әкiмiне өткiзедi.</w:t>
      </w:r>
      <w:r>
        <w:br/>
      </w:r>
      <w:r>
        <w:rPr>
          <w:rFonts w:ascii="Times New Roman"/>
          <w:b w:val="false"/>
          <w:i w:val="false"/>
          <w:color w:val="000000"/>
          <w:sz w:val="28"/>
        </w:rPr>
        <w:t>
      Қала немесе ауылдық округтің әкімі өтініш берушінің құжаттарының көшірмелерін тексеріп қабылдайды, оларды тіркеуден өткізеді және өтініш берушіге құжаттарын қабылдағаны жөнінде растайтын құжат береді.</w:t>
      </w:r>
      <w:r>
        <w:br/>
      </w:r>
      <w:r>
        <w:rPr>
          <w:rFonts w:ascii="Times New Roman"/>
          <w:b w:val="false"/>
          <w:i w:val="false"/>
          <w:color w:val="000000"/>
          <w:sz w:val="28"/>
        </w:rPr>
        <w:t>
      Қала әкімі немесе ауылдық (селолық) округтiң әкiмi өтiнiш берушiнiң құжаттарын қабылдаған күннен бастап күнтізбелік жиырма күн мерзiмнен кешiктiрмей тұрғын үй көмегін тағайындау және төлеу жөніндегі уәкiлеттi органға өткiзедi.</w:t>
      </w:r>
      <w:r>
        <w:br/>
      </w:r>
      <w:r>
        <w:rPr>
          <w:rFonts w:ascii="Times New Roman"/>
          <w:b w:val="false"/>
          <w:i w:val="false"/>
          <w:color w:val="000000"/>
          <w:sz w:val="28"/>
        </w:rPr>
        <w:t>
      Уәкiлеттi орган өтiнiш берушінің өтінішін, оған қосымша құжаттарын және учаскелік комиссиялардың қорытындыларын қабылдайды, оларды қабылдаған күннен бастап күнтізбелік он күн iшiнде қарайды және тұрғын үй көмегiн тағайындау немесе тағайындамау туралы шешім шығарады.</w:t>
      </w:r>
      <w:r>
        <w:br/>
      </w:r>
      <w:r>
        <w:rPr>
          <w:rFonts w:ascii="Times New Roman"/>
          <w:b w:val="false"/>
          <w:i w:val="false"/>
          <w:color w:val="000000"/>
          <w:sz w:val="28"/>
        </w:rPr>
        <w:t>
      Тұрғын үй көмегiн алушылар күнтізбелік он бес күн мерзiмінде уәкілетті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ететiн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электр энергиясын қолдану:</w:t>
      </w:r>
      <w:r>
        <w:br/>
      </w:r>
      <w:r>
        <w:rPr>
          <w:rFonts w:ascii="Times New Roman"/>
          <w:b w:val="false"/>
          <w:i w:val="false"/>
          <w:color w:val="000000"/>
          <w:sz w:val="28"/>
        </w:rPr>
        <w:t>
      -1 адамға – 80 киловатт</w:t>
      </w:r>
      <w:r>
        <w:br/>
      </w:r>
      <w:r>
        <w:rPr>
          <w:rFonts w:ascii="Times New Roman"/>
          <w:b w:val="false"/>
          <w:i w:val="false"/>
          <w:color w:val="000000"/>
          <w:sz w:val="28"/>
        </w:rPr>
        <w:t>
      -2 адамға – 160 киловатт</w:t>
      </w:r>
      <w:r>
        <w:br/>
      </w:r>
      <w:r>
        <w:rPr>
          <w:rFonts w:ascii="Times New Roman"/>
          <w:b w:val="false"/>
          <w:i w:val="false"/>
          <w:color w:val="000000"/>
          <w:sz w:val="28"/>
        </w:rPr>
        <w:t>
      -3 адамға 240 киловатт</w:t>
      </w:r>
      <w:r>
        <w:br/>
      </w:r>
      <w:r>
        <w:rPr>
          <w:rFonts w:ascii="Times New Roman"/>
          <w:b w:val="false"/>
          <w:i w:val="false"/>
          <w:color w:val="000000"/>
          <w:sz w:val="28"/>
        </w:rPr>
        <w:t>
      -4 және одан көп адамнан тұратын отбасына – 260 киловатт.</w:t>
      </w:r>
      <w:r>
        <w:br/>
      </w:r>
      <w:r>
        <w:rPr>
          <w:rFonts w:ascii="Times New Roman"/>
          <w:b w:val="false"/>
          <w:i w:val="false"/>
          <w:color w:val="000000"/>
          <w:sz w:val="28"/>
        </w:rPr>
        <w:t>
</w:t>
      </w:r>
      <w:r>
        <w:rPr>
          <w:rFonts w:ascii="Times New Roman"/>
          <w:b w:val="false"/>
          <w:i w:val="false"/>
          <w:color w:val="000000"/>
          <w:sz w:val="28"/>
        </w:rPr>
        <w:t>
      2) сумен қамтамасыз ету күніне 1 адамға:</w:t>
      </w:r>
      <w:r>
        <w:br/>
      </w:r>
      <w:r>
        <w:rPr>
          <w:rFonts w:ascii="Times New Roman"/>
          <w:b w:val="false"/>
          <w:i w:val="false"/>
          <w:color w:val="000000"/>
          <w:sz w:val="28"/>
        </w:rPr>
        <w:t>
      - көше су құбырынан – 50 литр</w:t>
      </w:r>
      <w:r>
        <w:br/>
      </w:r>
      <w:r>
        <w:rPr>
          <w:rFonts w:ascii="Times New Roman"/>
          <w:b w:val="false"/>
          <w:i w:val="false"/>
          <w:color w:val="000000"/>
          <w:sz w:val="28"/>
        </w:rPr>
        <w:t>
      - су құбыры бар үйлер – 120 литр</w:t>
      </w:r>
      <w:r>
        <w:br/>
      </w:r>
      <w:r>
        <w:rPr>
          <w:rFonts w:ascii="Times New Roman"/>
          <w:b w:val="false"/>
          <w:i w:val="false"/>
          <w:color w:val="000000"/>
          <w:sz w:val="28"/>
        </w:rPr>
        <w:t>
      - су құбыры бар көп қабатты үйлер – 210 литр</w:t>
      </w:r>
      <w:r>
        <w:br/>
      </w:r>
      <w:r>
        <w:rPr>
          <w:rFonts w:ascii="Times New Roman"/>
          <w:b w:val="false"/>
          <w:i w:val="false"/>
          <w:color w:val="000000"/>
          <w:sz w:val="28"/>
        </w:rPr>
        <w:t>
</w:t>
      </w:r>
      <w:r>
        <w:rPr>
          <w:rFonts w:ascii="Times New Roman"/>
          <w:b w:val="false"/>
          <w:i w:val="false"/>
          <w:color w:val="000000"/>
          <w:sz w:val="28"/>
        </w:rPr>
        <w:t>
      3)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4) көмір - жылына 4 тонна.</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нысаналы жарнаның мөлшерi туралы шоттың негізінде.</w:t>
      </w:r>
      <w:r>
        <w:br/>
      </w:r>
      <w:r>
        <w:rPr>
          <w:rFonts w:ascii="Times New Roman"/>
          <w:b w:val="false"/>
          <w:i w:val="false"/>
          <w:color w:val="000000"/>
          <w:sz w:val="28"/>
        </w:rPr>
        <w:t>
      Электр мен газдың бағасы белгіленген тәртіпте бекітілген тариф бойынша қолданылады.</w:t>
      </w:r>
      <w:r>
        <w:br/>
      </w:r>
      <w:r>
        <w:rPr>
          <w:rFonts w:ascii="Times New Roman"/>
          <w:b w:val="false"/>
          <w:i w:val="false"/>
          <w:color w:val="000000"/>
          <w:sz w:val="28"/>
        </w:rPr>
        <w:t>
      Сумен қамтамасыз ету тарифы әр қала, селолардағы қызмет берушілердің бағасына сәйкес қолданылады.</w:t>
      </w:r>
      <w:r>
        <w:br/>
      </w:r>
      <w:r>
        <w:rPr>
          <w:rFonts w:ascii="Times New Roman"/>
          <w:b w:val="false"/>
          <w:i w:val="false"/>
          <w:color w:val="000000"/>
          <w:sz w:val="28"/>
        </w:rPr>
        <w:t>
      Көмір төлемінің тарифін аудан әкімі бекітеді.</w:t>
      </w:r>
      <w:r>
        <w:br/>
      </w:r>
      <w:r>
        <w:rPr>
          <w:rFonts w:ascii="Times New Roman"/>
          <w:b w:val="false"/>
          <w:i w:val="false"/>
          <w:color w:val="000000"/>
          <w:sz w:val="28"/>
        </w:rPr>
        <w:t>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6"/>
    <w:bookmarkStart w:name="z40" w:id="7"/>
    <w:p>
      <w:pPr>
        <w:spacing w:after="0"/>
        <w:ind w:left="0"/>
        <w:jc w:val="left"/>
      </w:pPr>
      <w:r>
        <w:rPr>
          <w:rFonts w:ascii="Times New Roman"/>
          <w:b/>
          <w:i w:val="false"/>
          <w:color w:val="000000"/>
        </w:rPr>
        <w:t xml:space="preserve"> 
Қорытынды</w:t>
      </w:r>
    </w:p>
    <w:bookmarkEnd w:id="7"/>
    <w:bookmarkStart w:name="z41" w:id="8"/>
    <w:p>
      <w:pPr>
        <w:spacing w:after="0"/>
        <w:ind w:left="0"/>
        <w:jc w:val="both"/>
      </w:pPr>
      <w:r>
        <w:rPr>
          <w:rFonts w:ascii="Times New Roman"/>
          <w:b w:val="false"/>
          <w:i w:val="false"/>
          <w:color w:val="000000"/>
          <w:sz w:val="28"/>
        </w:rPr>
        <w:t>
      5. Осы тұрғын үй көмегiн көрсетудiң мөлшері және тәртібімен реттелмеген қатынастар Қазақстан Республикасының қолданыстағы заңнамасына сәйкес реттеледi.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