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08f1" w14:textId="ca50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2013-2015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24 желтоқсандағы N 13-85 шешімі. Алматы облысының Әділет департаментінде 2012 жылғы 28 желтоқсанда N 2268 тіркелді. Күші жойылды - Алматы облысы Кербұлақ аудандық мәслихатының 2014 жылғы 12 сәуірдегі N 29-179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12.04.2014 N 29-179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желтоқсанындағы Бюджет Кодексінің 9–бабының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- 4506976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- 133754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- 4355075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4531516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- 56017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62316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жасалынған операциялар бойынша сальдо-0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-80557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80557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Алматы облысы Кербұлақ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14-89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 </w:t>
      </w:r>
      <w:r>
        <w:rPr>
          <w:rFonts w:ascii="Times New Roman"/>
          <w:b w:val="false"/>
          <w:i w:val="false"/>
          <w:color w:val="000000"/>
          <w:sz w:val="28"/>
        </w:rPr>
        <w:t>N 16-101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18-108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20-124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09.11.2013 </w:t>
      </w:r>
      <w:r>
        <w:rPr>
          <w:rFonts w:ascii="Times New Roman"/>
          <w:b w:val="false"/>
          <w:i w:val="false"/>
          <w:color w:val="000000"/>
          <w:sz w:val="28"/>
        </w:rPr>
        <w:t>N 23-139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24-142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 органының 2013 жылға арналған төтенше резерві - 2081,0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 атқару барысында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 бақылау аудандық мәслихатының "Аудан экономикасы мен бюджеті, салық, кіші және орта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Бақытбек Сансызбайұлы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Кербұлақ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24-142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71"/>
        <w:gridCol w:w="750"/>
        <w:gridCol w:w="831"/>
        <w:gridCol w:w="8210"/>
        <w:gridCol w:w="18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4506976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1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6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1"/>
        <w:gridCol w:w="851"/>
        <w:gridCol w:w="771"/>
        <w:gridCol w:w="589"/>
        <w:gridCol w:w="8039"/>
        <w:gridCol w:w="178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4531516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3261103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70"/>
        <w:gridCol w:w="732"/>
        <w:gridCol w:w="732"/>
        <w:gridCol w:w="852"/>
        <w:gridCol w:w="7655"/>
        <w:gridCol w:w="166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73"/>
        <w:gridCol w:w="793"/>
        <w:gridCol w:w="8353"/>
        <w:gridCol w:w="1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12"/>
        <w:gridCol w:w="732"/>
        <w:gridCol w:w="752"/>
        <w:gridCol w:w="713"/>
        <w:gridCol w:w="7807"/>
        <w:gridCol w:w="169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593"/>
        <w:gridCol w:w="613"/>
        <w:gridCol w:w="8693"/>
        <w:gridCol w:w="1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653"/>
        <w:gridCol w:w="8393"/>
        <w:gridCol w:w="1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93"/>
        <w:gridCol w:w="508"/>
        <w:gridCol w:w="9333"/>
        <w:gridCol w:w="18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4848237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18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4713646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4713646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4713646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1120310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653"/>
        <w:gridCol w:w="733"/>
        <w:gridCol w:w="793"/>
        <w:gridCol w:w="8093"/>
        <w:gridCol w:w="1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4848237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159986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меншіктің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3410249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2325438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2316275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2285944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946980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873199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873199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қамқорсыз қалған баланы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РБ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491560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199773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194761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275038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 ) жұмыс істеуі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129357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6784,87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ретінде,,Өңірлерді дамыту,,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53"/>
        <w:gridCol w:w="713"/>
        <w:gridCol w:w="433"/>
        <w:gridCol w:w="8453"/>
        <w:gridCol w:w="1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793"/>
        <w:gridCol w:w="8953"/>
        <w:gridCol w:w="1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73"/>
        <w:gridCol w:w="613"/>
        <w:gridCol w:w="673"/>
        <w:gridCol w:w="8313"/>
        <w:gridCol w:w="17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533"/>
        <w:gridCol w:w="613"/>
        <w:gridCol w:w="9053"/>
        <w:gridCol w:w="1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-60284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33"/>
        <w:gridCol w:w="753"/>
        <w:gridCol w:w="633"/>
        <w:gridCol w:w="8113"/>
        <w:gridCol w:w="18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93"/>
        <w:gridCol w:w="508"/>
        <w:gridCol w:w="9313"/>
        <w:gridCol w:w="18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5187614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18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5043602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5043602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5043602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1198732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753"/>
        <w:gridCol w:w="693"/>
        <w:gridCol w:w="793"/>
        <w:gridCol w:w="97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меншіктің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 қылмыстық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қызметі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қамтамасыз ету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РБ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халық 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соның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щеңберінде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жарыстар өткізу 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 шұңқырлардың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 қамтамасыз ету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 бөлімі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ретінде,,Өңірлерді дамыту,,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53"/>
        <w:gridCol w:w="713"/>
        <w:gridCol w:w="433"/>
        <w:gridCol w:w="8453"/>
        <w:gridCol w:w="1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793"/>
        <w:gridCol w:w="8953"/>
        <w:gridCol w:w="1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73"/>
        <w:gridCol w:w="613"/>
        <w:gridCol w:w="673"/>
        <w:gridCol w:w="8313"/>
        <w:gridCol w:w="17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533"/>
        <w:gridCol w:w="613"/>
        <w:gridCol w:w="9053"/>
        <w:gridCol w:w="1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33"/>
        <w:gridCol w:w="753"/>
        <w:gridCol w:w="633"/>
        <w:gridCol w:w="8113"/>
        <w:gridCol w:w="18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2013-2015 жылдарға арналған аудандық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87"/>
        <w:gridCol w:w="808"/>
        <w:gridCol w:w="809"/>
        <w:gridCol w:w="745"/>
        <w:gridCol w:w="968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