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05094" w14:textId="cb050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ауылдық елді мекендерінде жұсмыс істейтін денсаулық сақтау, әлеуметтік қамсыздандыру, білім беру, мәдениет, спорт және ветеринария мамандарына жиырма бес процент жоғары айлықақы мен тарифтік ставкалар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2012 жылғы 12 сәуірдегі N 5-4-25 шешімі. Алматы облысының Әділет департаменті Панфилов ауданының Әділет басқармасында 2012 жылы 07 мамырда N 2-16-154 тіркелді. Күші жойылды - Алматы облысы Панфилов аудандық мәслихатының 2014 жылғы 05 желтоқсандағы № 5-41-270 шешімімен</w:t>
      </w:r>
    </w:p>
    <w:p>
      <w:pPr>
        <w:spacing w:after="0"/>
        <w:ind w:left="0"/>
        <w:jc w:val="both"/>
      </w:pPr>
      <w:r>
        <w:rPr>
          <w:rFonts w:ascii="Times New Roman"/>
          <w:b w:val="false"/>
          <w:i w:val="false"/>
          <w:color w:val="ff0000"/>
          <w:sz w:val="28"/>
        </w:rPr>
        <w:t>      Ескерту. Күші жойылды - Алматы облысы Панфилов аудандық мәслихатының 05.12.2014 № 5-41-270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15)-тармақшасына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Панфилов ауданының ауылдық елді мекендерінде жұмыс істейтін денсаулық сақтау, әлеуметтік қамсыздандыру, білім беру, мәдениет, спорт және ветеринария мамандарына қызметтің осы түрлерімен қалалық жағдайда айналысатын мамандардың ставкаларымен салыстырғанда жиырма бес процент жоғары айлықақы мен тарифтік ставкалар белгіленсін.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білім, денсаулық сақтау, мәдениет, әлеуметтік саясат, спорт және жастар ісі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М. Оңласынов</w:t>
      </w:r>
    </w:p>
    <w:p>
      <w:pPr>
        <w:spacing w:after="0"/>
        <w:ind w:left="0"/>
        <w:jc w:val="both"/>
      </w:pPr>
      <w:r>
        <w:rPr>
          <w:rFonts w:ascii="Times New Roman"/>
          <w:b w:val="false"/>
          <w:i/>
          <w:color w:val="000000"/>
          <w:sz w:val="28"/>
        </w:rPr>
        <w:t>      Мәслихат хатшысы                           Т. Оспанов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Панфилов ауданының "Экономика</w:t>
      </w:r>
      <w:r>
        <w:br/>
      </w:r>
      <w:r>
        <w:rPr>
          <w:rFonts w:ascii="Times New Roman"/>
          <w:b w:val="false"/>
          <w:i w:val="false"/>
          <w:color w:val="000000"/>
          <w:sz w:val="28"/>
        </w:rPr>
        <w:t>
</w:t>
      </w:r>
      <w:r>
        <w:rPr>
          <w:rFonts w:ascii="Times New Roman"/>
          <w:b w:val="false"/>
          <w:i/>
          <w:color w:val="000000"/>
          <w:sz w:val="28"/>
        </w:rPr>
        <w:t>      және бюджеттік жоспарлау</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мекеменің бастығы                          Оспанов А.А.</w:t>
      </w:r>
      <w:r>
        <w:br/>
      </w:r>
      <w:r>
        <w:rPr>
          <w:rFonts w:ascii="Times New Roman"/>
          <w:b w:val="false"/>
          <w:i w:val="false"/>
          <w:color w:val="000000"/>
          <w:sz w:val="28"/>
        </w:rPr>
        <w:t>
      12 сәуір 2012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