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da31" w14:textId="a26d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әкімінің 2012 жылғы 23 қаңтардағы N 1 шешімі. Алматы облысының Әділет департаменті Сарқан ауданының Әділет басқармасында 2012 жылы 10 ақпанда N 2-17-110 тіркелді. Күші жойылды - Алматы облысы Сарқан ауданы әкімінің 2012 жылғы 14 желтоқсандағы N 2 шешімімен</w:t>
      </w:r>
    </w:p>
    <w:p>
      <w:pPr>
        <w:spacing w:after="0"/>
        <w:ind w:left="0"/>
        <w:jc w:val="both"/>
      </w:pPr>
      <w:r>
        <w:rPr>
          <w:rFonts w:ascii="Times New Roman"/>
          <w:b w:val="false"/>
          <w:i w:val="false"/>
          <w:color w:val="ff0000"/>
          <w:sz w:val="28"/>
        </w:rPr>
        <w:t>      Ескерту. Күші жойылды - Алматы облысы Сарқан ауданы әкімінің 14.12.2012 N 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әскери-техникалық мамандықтар бойынша даярлау және әскери оқу орындарына түсу үшін кандидаттарды іріктеу мақсатында Сарқан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жылғы туылған еркек жынысты азаматтарды Сарқан қаласы, Жамбыл көшесі, 96 мекен жайында орналасқан "Алматы облысы Сарқан ауданының Қорғаныс iстер жөнiндегi бөлiмi" мемлекеттiк мекемесi (келiсiм бойынша)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Қалалық, ауылдық, поселкелік округтердің әкімдері және ұйымдардың басшылары Қазақстан Республикасының Қорғаныс министрлігі белгілеген мерзімде "Алматы облысы Сарқан ауданының Қорғаныс iстер жөнiндегi бөлiмi" мемлекеттiк мекемесi (келiсiм бойынша)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аудан әкiмiнiң орынбасары Ғалымжан Қанатұлы Маманбаевқа жүктелсiн.</w:t>
      </w:r>
      <w:r>
        <w:br/>
      </w:r>
      <w:r>
        <w:rPr>
          <w:rFonts w:ascii="Times New Roman"/>
          <w:b w:val="false"/>
          <w:i w:val="false"/>
          <w:color w:val="000000"/>
          <w:sz w:val="28"/>
        </w:rPr>
        <w:t>
</w:t>
      </w:r>
      <w:r>
        <w:rPr>
          <w:rFonts w:ascii="Times New Roman"/>
          <w:b w:val="false"/>
          <w:i w:val="false"/>
          <w:color w:val="000000"/>
          <w:sz w:val="28"/>
        </w:rPr>
        <w:t>
      4. Осы шешiм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Т. Шарапиев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 Сарқан</w:t>
      </w:r>
      <w:r>
        <w:br/>
      </w:r>
      <w:r>
        <w:rPr>
          <w:rFonts w:ascii="Times New Roman"/>
          <w:b w:val="false"/>
          <w:i w:val="false"/>
          <w:color w:val="000000"/>
          <w:sz w:val="28"/>
        </w:rPr>
        <w:t>
</w:t>
      </w:r>
      <w:r>
        <w:rPr>
          <w:rFonts w:ascii="Times New Roman"/>
          <w:b w:val="false"/>
          <w:i/>
          <w:color w:val="000000"/>
          <w:sz w:val="28"/>
        </w:rPr>
        <w:t>      ауданының Қорғаныс iстер</w:t>
      </w:r>
      <w:r>
        <w:br/>
      </w:r>
      <w:r>
        <w:rPr>
          <w:rFonts w:ascii="Times New Roman"/>
          <w:b w:val="false"/>
          <w:i w:val="false"/>
          <w:color w:val="000000"/>
          <w:sz w:val="28"/>
        </w:rPr>
        <w:t>
</w:t>
      </w:r>
      <w:r>
        <w:rPr>
          <w:rFonts w:ascii="Times New Roman"/>
          <w:b w:val="false"/>
          <w:i/>
          <w:color w:val="000000"/>
          <w:sz w:val="28"/>
        </w:rPr>
        <w:t>      жөнiндегi бөлiмi" мемлекеттiк</w:t>
      </w:r>
      <w:r>
        <w:br/>
      </w:r>
      <w:r>
        <w:rPr>
          <w:rFonts w:ascii="Times New Roman"/>
          <w:b w:val="false"/>
          <w:i w:val="false"/>
          <w:color w:val="000000"/>
          <w:sz w:val="28"/>
        </w:rPr>
        <w:t>
</w:t>
      </w:r>
      <w:r>
        <w:rPr>
          <w:rFonts w:ascii="Times New Roman"/>
          <w:b w:val="false"/>
          <w:i/>
          <w:color w:val="000000"/>
          <w:sz w:val="28"/>
        </w:rPr>
        <w:t>      мекемесiнiң бастығы                        Кұмарғалиев Руслан Шораұлы</w:t>
      </w:r>
      <w:r>
        <w:br/>
      </w:r>
      <w:r>
        <w:rPr>
          <w:rFonts w:ascii="Times New Roman"/>
          <w:b w:val="false"/>
          <w:i w:val="false"/>
          <w:color w:val="000000"/>
          <w:sz w:val="28"/>
        </w:rPr>
        <w:t>
      23 қаңтар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