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b56b" w14:textId="483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бірыңғай тіркелген салық ставкаларын 2012 жылға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2012 жылғы 17 ақпандағы N 2-2 шешімі. Алматы облысының Әділет департаменті Ұйғыр ауданының Әділет басқармасында 2012 жылы 19 наурызда N 2-19-129 тіркелді. Қолданылу мерзімінің аяқталуына байланысты шешімнің күші жойылды - Алматы облысы Ұйғыр аудандық мәслихатының 2013 жылғы 06 наурыздағы N 14-5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Ұйғыр аудандық мәслихатының 06.03.2013 N 14-5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 422-бабының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15)-тармақшаларына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 бойынша 2012 жылға бірыңғай тіркелген салық ставкалары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осы салаға жауапты орынбасарына және аудандық мәслихаттың бюджет, әлеуметтік және экономикалық даму, өнеркәсіп, транспорт, құрылыс, байланыс, экология және табиғат ресурстарын тиімді пайдалану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П. Джаппаров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Б. Бектібаев</w:t>
      </w:r>
      <w:r>
        <w:br/>
      </w:r>
      <w:r>
        <w:rPr>
          <w:rFonts w:ascii="Times New Roman"/>
          <w:b w:val="false"/>
          <w:i w:val="false"/>
          <w:color w:val="000000"/>
          <w:sz w:val="28"/>
        </w:rPr>
        <w:t>
      17 ақпан 2012 жыл</w:t>
      </w:r>
    </w:p>
    <w:bookmarkStart w:name="z5"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2012 жылғы 17 ақпандағы</w:t>
      </w:r>
      <w:r>
        <w:br/>
      </w:r>
      <w:r>
        <w:rPr>
          <w:rFonts w:ascii="Times New Roman"/>
          <w:b w:val="false"/>
          <w:i w:val="false"/>
          <w:color w:val="000000"/>
          <w:sz w:val="28"/>
        </w:rPr>
        <w:t>
"Ұйғыр ауданы бойынша бірыңғай</w:t>
      </w:r>
      <w:r>
        <w:br/>
      </w:r>
      <w:r>
        <w:rPr>
          <w:rFonts w:ascii="Times New Roman"/>
          <w:b w:val="false"/>
          <w:i w:val="false"/>
          <w:color w:val="000000"/>
          <w:sz w:val="28"/>
        </w:rPr>
        <w:t>
тіркелген салық ставкаларын</w:t>
      </w:r>
      <w:r>
        <w:br/>
      </w:r>
      <w:r>
        <w:rPr>
          <w:rFonts w:ascii="Times New Roman"/>
          <w:b w:val="false"/>
          <w:i w:val="false"/>
          <w:color w:val="000000"/>
          <w:sz w:val="28"/>
        </w:rPr>
        <w:t>
2012 жылға белгілеу туралы"</w:t>
      </w:r>
      <w:r>
        <w:br/>
      </w:r>
      <w:r>
        <w:rPr>
          <w:rFonts w:ascii="Times New Roman"/>
          <w:b w:val="false"/>
          <w:i w:val="false"/>
          <w:color w:val="000000"/>
          <w:sz w:val="28"/>
        </w:rPr>
        <w:t>
N 2-2 шешіміне қосымша</w:t>
      </w:r>
    </w:p>
    <w:bookmarkEnd w:id="1"/>
    <w:bookmarkStart w:name="z6" w:id="2"/>
    <w:p>
      <w:pPr>
        <w:spacing w:after="0"/>
        <w:ind w:left="0"/>
        <w:jc w:val="left"/>
      </w:pPr>
      <w:r>
        <w:rPr>
          <w:rFonts w:ascii="Times New Roman"/>
          <w:b/>
          <w:i w:val="false"/>
          <w:color w:val="000000"/>
        </w:rPr>
        <w:t xml:space="preserve"> 
Ұйғыр ауданы бойынша 2012 жылға арналған бірыңғай тіркелген</w:t>
      </w:r>
      <w:r>
        <w:br/>
      </w:r>
      <w:r>
        <w:rPr>
          <w:rFonts w:ascii="Times New Roman"/>
          <w:b/>
          <w:i w:val="false"/>
          <w:color w:val="000000"/>
        </w:rPr>
        <w:t>
салық ставкаларының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701"/>
        <w:gridCol w:w="373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Р/N</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аталуы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r>
              <w:br/>
            </w:r>
            <w:r>
              <w:rPr>
                <w:rFonts w:ascii="Times New Roman"/>
                <w:b w:val="false"/>
                <w:i w:val="false"/>
                <w:color w:val="000000"/>
                <w:sz w:val="20"/>
              </w:rPr>
              <w:t>
салықтың базалық</w:t>
            </w:r>
            <w:r>
              <w:br/>
            </w:r>
            <w:r>
              <w:rPr>
                <w:rFonts w:ascii="Times New Roman"/>
                <w:b w:val="false"/>
                <w:i w:val="false"/>
                <w:color w:val="000000"/>
                <w:sz w:val="20"/>
              </w:rPr>
              <w:t>
ставкаларының</w:t>
            </w:r>
            <w:r>
              <w:br/>
            </w:r>
            <w:r>
              <w:rPr>
                <w:rFonts w:ascii="Times New Roman"/>
                <w:b w:val="false"/>
                <w:i w:val="false"/>
                <w:color w:val="000000"/>
                <w:sz w:val="20"/>
              </w:rPr>
              <w:t>
мөлшері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 қатысуымен ойынға арналған ақшалай ұтыссыз ойын автоматы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ойыншылар қатысуымен ойынға арналған ақшалай ұтыссыз ойын автоматы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компьютерді ойын өткізу үшін қолданылу</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