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a25c1b" w14:textId="fa25c1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жұмыс орындарын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Ұйғыр ауданы әкімдігінің 2012 жылғы 26 наурыздағы N 3-63 қаулысы. Алматы облысының Әділет департаменті Ұйғыр ауданының Әділет басқармасында 2012 жылы 12 сәуірде N 2-19-132 тіркелді. Күші жойылды - Алматы облысы Ұйғыр ауданы әкімдігінің 2012 жылғы 09 шілдедегі № 7-202 қаулысымен</w:t>
      </w:r>
    </w:p>
    <w:p>
      <w:pPr>
        <w:spacing w:after="0"/>
        <w:ind w:left="0"/>
        <w:jc w:val="both"/>
      </w:pPr>
      <w:r>
        <w:rPr>
          <w:rFonts w:ascii="Times New Roman"/>
          <w:b w:val="false"/>
          <w:i w:val="false"/>
          <w:color w:val="ff0000"/>
          <w:sz w:val="28"/>
        </w:rPr>
        <w:t xml:space="preserve">
      Ескерту. Күші жойылды - Алматы облысы Ұйғыр ауданы әкімдігінің 09.07.2012 </w:t>
      </w:r>
      <w:r>
        <w:rPr>
          <w:rFonts w:ascii="Times New Roman"/>
          <w:b w:val="false"/>
          <w:i w:val="false"/>
          <w:color w:val="ff0000"/>
          <w:sz w:val="28"/>
        </w:rPr>
        <w:t>№ 7-202</w:t>
      </w:r>
      <w:r>
        <w:rPr>
          <w:rFonts w:ascii="Times New Roman"/>
          <w:b w:val="false"/>
          <w:i w:val="false"/>
          <w:color w:val="ff0000"/>
          <w:sz w:val="28"/>
        </w:rPr>
        <w:t xml:space="preserve"> қаулысымен.</w:t>
      </w:r>
      <w:r>
        <w:br/>
      </w: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31-бабы 1-тармағының </w:t>
      </w:r>
      <w:r>
        <w:rPr>
          <w:rFonts w:ascii="Times New Roman"/>
          <w:b w:val="false"/>
          <w:i w:val="false"/>
          <w:color w:val="000000"/>
          <w:sz w:val="28"/>
        </w:rPr>
        <w:t>13)-тармақшасына</w:t>
      </w:r>
      <w:r>
        <w:rPr>
          <w:rFonts w:ascii="Times New Roman"/>
          <w:b w:val="false"/>
          <w:i w:val="false"/>
          <w:color w:val="000000"/>
          <w:sz w:val="28"/>
        </w:rPr>
        <w:t xml:space="preserve">, Қазақстан Республикасының 2001 жылғы 23 қаңтардағы "Халықты жұмыспен қамту туралы" Заңының 5-бабының </w:t>
      </w:r>
      <w:r>
        <w:rPr>
          <w:rFonts w:ascii="Times New Roman"/>
          <w:b w:val="false"/>
          <w:i w:val="false"/>
          <w:color w:val="000000"/>
          <w:sz w:val="28"/>
        </w:rPr>
        <w:t>2-тармағына</w:t>
      </w:r>
      <w:r>
        <w:rPr>
          <w:rFonts w:ascii="Times New Roman"/>
          <w:b w:val="false"/>
          <w:i w:val="false"/>
          <w:color w:val="000000"/>
          <w:sz w:val="28"/>
        </w:rPr>
        <w:t xml:space="preserve">, 7-бабының </w:t>
      </w:r>
      <w:r>
        <w:rPr>
          <w:rFonts w:ascii="Times New Roman"/>
          <w:b w:val="false"/>
          <w:i w:val="false"/>
          <w:color w:val="000000"/>
          <w:sz w:val="28"/>
        </w:rPr>
        <w:t>5-4) тармақшасына</w:t>
      </w:r>
      <w:r>
        <w:rPr>
          <w:rFonts w:ascii="Times New Roman"/>
          <w:b w:val="false"/>
          <w:i w:val="false"/>
          <w:color w:val="000000"/>
          <w:sz w:val="28"/>
        </w:rPr>
        <w:t xml:space="preserve">, </w:t>
      </w:r>
      <w:r>
        <w:rPr>
          <w:rFonts w:ascii="Times New Roman"/>
          <w:b w:val="false"/>
          <w:i w:val="false"/>
          <w:color w:val="000000"/>
          <w:sz w:val="28"/>
        </w:rPr>
        <w:t>18-1 бабына</w:t>
      </w:r>
      <w:r>
        <w:rPr>
          <w:rFonts w:ascii="Times New Roman"/>
          <w:b w:val="false"/>
          <w:i w:val="false"/>
          <w:color w:val="000000"/>
          <w:sz w:val="28"/>
        </w:rPr>
        <w:t xml:space="preserve"> және Қазақстан Республикасы Үкіметінің 2001 жылғы 19 маусымдағы "Халықты жұмыспен қамту туралы" Қазақстан Республикасының 2001 жылғы 23 қаңтардағы Заңын іске асыру жөніндегі шаралар туралы" N 836 </w:t>
      </w:r>
      <w:r>
        <w:rPr>
          <w:rFonts w:ascii="Times New Roman"/>
          <w:b w:val="false"/>
          <w:i w:val="false"/>
          <w:color w:val="000000"/>
          <w:sz w:val="28"/>
        </w:rPr>
        <w:t>қаулысына</w:t>
      </w:r>
      <w:r>
        <w:rPr>
          <w:rFonts w:ascii="Times New Roman"/>
          <w:b w:val="false"/>
          <w:i w:val="false"/>
          <w:color w:val="000000"/>
          <w:sz w:val="28"/>
        </w:rPr>
        <w:t xml:space="preserve"> сәйкес, Ұйғыр ауданы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2012 жылға өңірлік еңбек нарығындағы қажеттілікке сәйкес әлеуметтік жұмыс орындарын ұйымдастыратын жұмыс берушілердің тізбесі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2. "Ұйғыр ауданының жұмыспен қамту және әлеуметтік бағдарламалар бөлімі" (Турдыбакиев Турсунжан) және "Ұйғыр аудандық жұмыспен қамту орталығы" (Капаров Серик Капарович) мемлекеттік мекемелері, халықтың нысаналы топтары қатарындағы азаматтарды ұйымдастырылған әлеуметтік жұмыс орындарына орналасу үшін жұмыс берушілерге жіберсін және жұмыс берушілермен әлеуметтік жұмыс орнын құру туралы шарттар жасасын.</w:t>
      </w:r>
    </w:p>
    <w:bookmarkEnd w:id="2"/>
    <w:bookmarkStart w:name="z4" w:id="3"/>
    <w:p>
      <w:pPr>
        <w:spacing w:after="0"/>
        <w:ind w:left="0"/>
        <w:jc w:val="both"/>
      </w:pPr>
      <w:r>
        <w:rPr>
          <w:rFonts w:ascii="Times New Roman"/>
          <w:b w:val="false"/>
          <w:i w:val="false"/>
          <w:color w:val="000000"/>
          <w:sz w:val="28"/>
        </w:rPr>
        <w:t>
      3. Осы қаулының орындалуын бақылау (әлеуметтік саланың мәселелеріне) жетекшілік ететін аудан әкімінің орынбасарына жүктелсін.</w:t>
      </w:r>
    </w:p>
    <w:bookmarkEnd w:id="3"/>
    <w:bookmarkStart w:name="z5" w:id="4"/>
    <w:p>
      <w:pPr>
        <w:spacing w:after="0"/>
        <w:ind w:left="0"/>
        <w:jc w:val="both"/>
      </w:pPr>
      <w:r>
        <w:rPr>
          <w:rFonts w:ascii="Times New Roman"/>
          <w:b w:val="false"/>
          <w:i w:val="false"/>
          <w:color w:val="000000"/>
          <w:sz w:val="28"/>
        </w:rPr>
        <w:t>
      4. Осы қаулы алғаш ресми жарияланғаннан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Омаров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"Ұйғыр ауданының жұмыспен</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қамту және әлеуметтік</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бағдарламалар бөлімі"</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мемлекеттік мекемесінің бастығы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Турдыбакиев Турсунжан</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"Ұйғыр аудандық жұмыспен</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қамту орталығы" мемлекеттік</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мекемесінің директоры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Капаров Серик Капарович</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Ұйғыр ауданы әкімдігінің 2012 жылғы 26 наурыздағы "Әлеуметтік жұмыс орындарын ұйымдастыру туралы" N 3-63 қаулысына қосымша</w:t>
            </w:r>
          </w:p>
        </w:tc>
      </w:tr>
    </w:tbl>
    <w:bookmarkStart w:name="z7" w:id="5"/>
    <w:p>
      <w:pPr>
        <w:spacing w:after="0"/>
        <w:ind w:left="0"/>
        <w:jc w:val="left"/>
      </w:pPr>
      <w:r>
        <w:rPr>
          <w:rFonts w:ascii="Times New Roman"/>
          <w:b/>
          <w:i w:val="false"/>
          <w:color w:val="000000"/>
        </w:rPr>
        <w:t xml:space="preserve"> 2012 жылға өңірлік еңбек нарығындағы қажеттілікке сәйкес</w:t>
      </w:r>
      <w:r>
        <w:br/>
      </w:r>
      <w:r>
        <w:rPr>
          <w:rFonts w:ascii="Times New Roman"/>
          <w:b/>
          <w:i w:val="false"/>
          <w:color w:val="000000"/>
        </w:rPr>
        <w:t>әлеуметтік жұмыс орындарын ұйымдастыратын жұмыс берушілердің</w:t>
      </w:r>
      <w:r>
        <w:br/>
      </w:r>
      <w:r>
        <w:rPr>
          <w:rFonts w:ascii="Times New Roman"/>
          <w:b/>
          <w:i w:val="false"/>
          <w:color w:val="000000"/>
        </w:rPr>
        <w:t>тізбесі</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49"/>
        <w:gridCol w:w="1616"/>
        <w:gridCol w:w="674"/>
        <w:gridCol w:w="1449"/>
        <w:gridCol w:w="1104"/>
        <w:gridCol w:w="3004"/>
        <w:gridCol w:w="3004"/>
      </w:tblGrid>
      <w:tr>
        <w:trPr>
          <w:trHeight w:val="30" w:hRule="atLeast"/>
        </w:trPr>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p>
            <w:pPr>
              <w:spacing w:after="20"/>
              <w:ind w:left="20"/>
              <w:jc w:val="both"/>
            </w:pPr>
            <w:r>
              <w:rPr>
                <w:rFonts w:ascii="Times New Roman"/>
                <w:b w:val="false"/>
                <w:i w:val="false"/>
                <w:color w:val="000000"/>
                <w:sz w:val="20"/>
              </w:rPr>
              <w:t>
с</w:t>
            </w:r>
          </w:p>
          <w:p>
            <w:pPr>
              <w:spacing w:after="20"/>
              <w:ind w:left="20"/>
              <w:jc w:val="both"/>
            </w:pPr>
            <w:r>
              <w:rPr>
                <w:rFonts w:ascii="Times New Roman"/>
                <w:b w:val="false"/>
                <w:i w:val="false"/>
                <w:color w:val="000000"/>
                <w:sz w:val="20"/>
              </w:rPr>
              <w:t>
N</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w:t>
            </w:r>
          </w:p>
          <w:p>
            <w:pPr>
              <w:spacing w:after="20"/>
              <w:ind w:left="20"/>
              <w:jc w:val="both"/>
            </w:pPr>
            <w:r>
              <w:rPr>
                <w:rFonts w:ascii="Times New Roman"/>
                <w:b w:val="false"/>
                <w:i w:val="false"/>
                <w:color w:val="000000"/>
                <w:sz w:val="20"/>
              </w:rPr>
              <w:t>
берушілердің</w:t>
            </w:r>
          </w:p>
          <w:p>
            <w:pPr>
              <w:spacing w:after="20"/>
              <w:ind w:left="20"/>
              <w:jc w:val="both"/>
            </w:pPr>
            <w:r>
              <w:rPr>
                <w:rFonts w:ascii="Times New Roman"/>
                <w:b w:val="false"/>
                <w:i w:val="false"/>
                <w:color w:val="000000"/>
                <w:sz w:val="20"/>
              </w:rPr>
              <w:t>
атауы</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Қандай</w:t>
            </w:r>
          </w:p>
          <w:p>
            <w:pPr>
              <w:spacing w:after="20"/>
              <w:ind w:left="20"/>
              <w:jc w:val="both"/>
            </w:pPr>
            <w:r>
              <w:rPr>
                <w:rFonts w:ascii="Times New Roman"/>
                <w:b w:val="false"/>
                <w:i w:val="false"/>
                <w:color w:val="000000"/>
                <w:sz w:val="20"/>
              </w:rPr>
              <w:t>
кәсіпке</w:t>
            </w:r>
          </w:p>
          <w:p>
            <w:pPr>
              <w:spacing w:after="20"/>
              <w:ind w:left="20"/>
              <w:jc w:val="both"/>
            </w:pPr>
            <w:r>
              <w:rPr>
                <w:rFonts w:ascii="Times New Roman"/>
                <w:b w:val="false"/>
                <w:i w:val="false"/>
                <w:color w:val="000000"/>
                <w:sz w:val="20"/>
              </w:rPr>
              <w:t>
қабылдау</w:t>
            </w:r>
          </w:p>
          <w:p>
            <w:pPr>
              <w:spacing w:after="20"/>
              <w:ind w:left="20"/>
              <w:jc w:val="both"/>
            </w:pPr>
            <w:r>
              <w:rPr>
                <w:rFonts w:ascii="Times New Roman"/>
                <w:b w:val="false"/>
                <w:i w:val="false"/>
                <w:color w:val="000000"/>
                <w:sz w:val="20"/>
              </w:rPr>
              <w:t>
жоспарланып</w:t>
            </w:r>
          </w:p>
          <w:p>
            <w:pPr>
              <w:spacing w:after="20"/>
              <w:ind w:left="20"/>
              <w:jc w:val="both"/>
            </w:pPr>
            <w:r>
              <w:rPr>
                <w:rFonts w:ascii="Times New Roman"/>
                <w:b w:val="false"/>
                <w:i w:val="false"/>
                <w:color w:val="000000"/>
                <w:sz w:val="20"/>
              </w:rPr>
              <w:t>
отыр</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w:t>
            </w:r>
          </w:p>
          <w:p>
            <w:pPr>
              <w:spacing w:after="20"/>
              <w:ind w:left="20"/>
              <w:jc w:val="both"/>
            </w:pPr>
            <w:r>
              <w:rPr>
                <w:rFonts w:ascii="Times New Roman"/>
                <w:b w:val="false"/>
                <w:i w:val="false"/>
                <w:color w:val="000000"/>
                <w:sz w:val="20"/>
              </w:rPr>
              <w:t>
орындары-</w:t>
            </w:r>
          </w:p>
          <w:p>
            <w:pPr>
              <w:spacing w:after="20"/>
              <w:ind w:left="20"/>
              <w:jc w:val="both"/>
            </w:pPr>
            <w:r>
              <w:rPr>
                <w:rFonts w:ascii="Times New Roman"/>
                <w:b w:val="false"/>
                <w:i w:val="false"/>
                <w:color w:val="000000"/>
                <w:sz w:val="20"/>
              </w:rPr>
              <w:t>
ның</w:t>
            </w:r>
          </w:p>
          <w:p>
            <w:pPr>
              <w:spacing w:after="20"/>
              <w:ind w:left="20"/>
              <w:jc w:val="both"/>
            </w:pPr>
            <w:r>
              <w:rPr>
                <w:rFonts w:ascii="Times New Roman"/>
                <w:b w:val="false"/>
                <w:i w:val="false"/>
                <w:color w:val="000000"/>
                <w:sz w:val="20"/>
              </w:rPr>
              <w:t>
жоспарлан-</w:t>
            </w:r>
          </w:p>
          <w:p>
            <w:pPr>
              <w:spacing w:after="20"/>
              <w:ind w:left="20"/>
              <w:jc w:val="both"/>
            </w:pPr>
            <w:r>
              <w:rPr>
                <w:rFonts w:ascii="Times New Roman"/>
                <w:b w:val="false"/>
                <w:i w:val="false"/>
                <w:color w:val="000000"/>
                <w:sz w:val="20"/>
              </w:rPr>
              <w:t>
ған саны</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Жұмыстардың</w:t>
            </w:r>
          </w:p>
          <w:p>
            <w:pPr>
              <w:spacing w:after="20"/>
              <w:ind w:left="20"/>
              <w:jc w:val="both"/>
            </w:pPr>
            <w:r>
              <w:rPr>
                <w:rFonts w:ascii="Times New Roman"/>
                <w:b w:val="false"/>
                <w:i w:val="false"/>
                <w:color w:val="000000"/>
                <w:sz w:val="20"/>
              </w:rPr>
              <w:t>
жоспарлы</w:t>
            </w:r>
          </w:p>
          <w:p>
            <w:pPr>
              <w:spacing w:after="20"/>
              <w:ind w:left="20"/>
              <w:jc w:val="both"/>
            </w:pPr>
            <w:r>
              <w:rPr>
                <w:rFonts w:ascii="Times New Roman"/>
                <w:b w:val="false"/>
                <w:i w:val="false"/>
                <w:color w:val="000000"/>
                <w:sz w:val="20"/>
              </w:rPr>
              <w:t>
ұзақтығы</w:t>
            </w:r>
          </w:p>
          <w:p>
            <w:pPr>
              <w:spacing w:after="20"/>
              <w:ind w:left="20"/>
              <w:jc w:val="both"/>
            </w:pPr>
            <w:r>
              <w:rPr>
                <w:rFonts w:ascii="Times New Roman"/>
                <w:b w:val="false"/>
                <w:i w:val="false"/>
                <w:color w:val="000000"/>
                <w:sz w:val="20"/>
              </w:rPr>
              <w:t>
(айлар)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p>
            <w:pPr>
              <w:spacing w:after="20"/>
              <w:ind w:left="20"/>
              <w:jc w:val="both"/>
            </w:pPr>
            <w:r>
              <w:rPr>
                <w:rFonts w:ascii="Times New Roman"/>
                <w:b w:val="false"/>
                <w:i w:val="false"/>
                <w:color w:val="000000"/>
                <w:sz w:val="20"/>
              </w:rPr>
              <w:t>
жалақы</w:t>
            </w:r>
          </w:p>
          <w:p>
            <w:pPr>
              <w:spacing w:after="20"/>
              <w:ind w:left="20"/>
              <w:jc w:val="both"/>
            </w:pPr>
            <w:r>
              <w:rPr>
                <w:rFonts w:ascii="Times New Roman"/>
                <w:b w:val="false"/>
                <w:i w:val="false"/>
                <w:color w:val="000000"/>
                <w:sz w:val="20"/>
              </w:rPr>
              <w:t>
мөлшері,</w:t>
            </w:r>
          </w:p>
          <w:p>
            <w:pPr>
              <w:spacing w:after="20"/>
              <w:ind w:left="20"/>
              <w:jc w:val="both"/>
            </w:pPr>
            <w:r>
              <w:rPr>
                <w:rFonts w:ascii="Times New Roman"/>
                <w:b w:val="false"/>
                <w:i w:val="false"/>
                <w:color w:val="000000"/>
                <w:sz w:val="20"/>
              </w:rPr>
              <w:t>
теңге</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Өтемақының</w:t>
            </w:r>
          </w:p>
          <w:p>
            <w:pPr>
              <w:spacing w:after="20"/>
              <w:ind w:left="20"/>
              <w:jc w:val="both"/>
            </w:pPr>
            <w:r>
              <w:rPr>
                <w:rFonts w:ascii="Times New Roman"/>
                <w:b w:val="false"/>
                <w:i w:val="false"/>
                <w:color w:val="000000"/>
                <w:sz w:val="20"/>
              </w:rPr>
              <w:t>
жоспарлы</w:t>
            </w:r>
          </w:p>
          <w:p>
            <w:pPr>
              <w:spacing w:after="20"/>
              <w:ind w:left="20"/>
              <w:jc w:val="both"/>
            </w:pPr>
            <w:r>
              <w:rPr>
                <w:rFonts w:ascii="Times New Roman"/>
                <w:b w:val="false"/>
                <w:i w:val="false"/>
                <w:color w:val="000000"/>
                <w:sz w:val="20"/>
              </w:rPr>
              <w:t>
мөлшері,</w:t>
            </w:r>
          </w:p>
          <w:p>
            <w:pPr>
              <w:spacing w:after="20"/>
              <w:ind w:left="20"/>
              <w:jc w:val="both"/>
            </w:pPr>
            <w:r>
              <w:rPr>
                <w:rFonts w:ascii="Times New Roman"/>
                <w:b w:val="false"/>
                <w:i w:val="false"/>
                <w:color w:val="000000"/>
                <w:sz w:val="20"/>
              </w:rPr>
              <w:t>
теңге</w:t>
            </w:r>
          </w:p>
        </w:tc>
      </w:tr>
      <w:tr>
        <w:trPr>
          <w:trHeight w:val="30" w:hRule="atLeast"/>
        </w:trPr>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w:t>
            </w:r>
          </w:p>
          <w:p>
            <w:pPr>
              <w:spacing w:after="20"/>
              <w:ind w:left="20"/>
              <w:jc w:val="both"/>
            </w:pPr>
            <w:r>
              <w:rPr>
                <w:rFonts w:ascii="Times New Roman"/>
                <w:b w:val="false"/>
                <w:i w:val="false"/>
                <w:color w:val="000000"/>
                <w:sz w:val="20"/>
              </w:rPr>
              <w:t>
Батур"</w:t>
            </w:r>
          </w:p>
          <w:p>
            <w:pPr>
              <w:spacing w:after="20"/>
              <w:ind w:left="20"/>
              <w:jc w:val="both"/>
            </w:pPr>
            <w:r>
              <w:rPr>
                <w:rFonts w:ascii="Times New Roman"/>
                <w:b w:val="false"/>
                <w:i w:val="false"/>
                <w:color w:val="000000"/>
                <w:sz w:val="20"/>
              </w:rPr>
              <w:t>
шаруа</w:t>
            </w:r>
          </w:p>
          <w:p>
            <w:pPr>
              <w:spacing w:after="20"/>
              <w:ind w:left="20"/>
              <w:jc w:val="both"/>
            </w:pPr>
            <w:r>
              <w:rPr>
                <w:rFonts w:ascii="Times New Roman"/>
                <w:b w:val="false"/>
                <w:i w:val="false"/>
                <w:color w:val="000000"/>
                <w:sz w:val="20"/>
              </w:rPr>
              <w:t>
қожалығы</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33000</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17439</w:t>
            </w:r>
          </w:p>
        </w:tc>
      </w:tr>
      <w:tr>
        <w:trPr>
          <w:trHeight w:val="30" w:hRule="atLeast"/>
        </w:trPr>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"Якупова</w:t>
            </w:r>
          </w:p>
          <w:p>
            <w:pPr>
              <w:spacing w:after="20"/>
              <w:ind w:left="20"/>
              <w:jc w:val="both"/>
            </w:pPr>
            <w:r>
              <w:rPr>
                <w:rFonts w:ascii="Times New Roman"/>
                <w:b w:val="false"/>
                <w:i w:val="false"/>
                <w:color w:val="000000"/>
                <w:sz w:val="20"/>
              </w:rPr>
              <w:t>
Починхан"</w:t>
            </w:r>
          </w:p>
          <w:p>
            <w:pPr>
              <w:spacing w:after="20"/>
              <w:ind w:left="20"/>
              <w:jc w:val="both"/>
            </w:pPr>
            <w:r>
              <w:rPr>
                <w:rFonts w:ascii="Times New Roman"/>
                <w:b w:val="false"/>
                <w:i w:val="false"/>
                <w:color w:val="000000"/>
                <w:sz w:val="20"/>
              </w:rPr>
              <w:t>
жеке</w:t>
            </w:r>
          </w:p>
          <w:p>
            <w:pPr>
              <w:spacing w:after="20"/>
              <w:ind w:left="20"/>
              <w:jc w:val="both"/>
            </w:pPr>
            <w:r>
              <w:rPr>
                <w:rFonts w:ascii="Times New Roman"/>
                <w:b w:val="false"/>
                <w:i w:val="false"/>
                <w:color w:val="000000"/>
                <w:sz w:val="20"/>
              </w:rPr>
              <w:t>
кәсіпкер</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Наубайшы,</w:t>
            </w:r>
          </w:p>
          <w:p>
            <w:pPr>
              <w:spacing w:after="20"/>
              <w:ind w:left="20"/>
              <w:jc w:val="both"/>
            </w:pPr>
            <w:r>
              <w:rPr>
                <w:rFonts w:ascii="Times New Roman"/>
                <w:b w:val="false"/>
                <w:i w:val="false"/>
                <w:color w:val="000000"/>
                <w:sz w:val="20"/>
              </w:rPr>
              <w:t>
нан илеуші</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17439</w:t>
            </w:r>
          </w:p>
        </w:tc>
      </w:tr>
      <w:tr>
        <w:trPr>
          <w:trHeight w:val="30" w:hRule="atLeast"/>
        </w:trPr>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"Чарын"</w:t>
            </w:r>
          </w:p>
          <w:p>
            <w:pPr>
              <w:spacing w:after="20"/>
              <w:ind w:left="20"/>
              <w:jc w:val="both"/>
            </w:pPr>
            <w:r>
              <w:rPr>
                <w:rFonts w:ascii="Times New Roman"/>
                <w:b w:val="false"/>
                <w:i w:val="false"/>
                <w:color w:val="000000"/>
                <w:sz w:val="20"/>
              </w:rPr>
              <w:t>
шаруа</w:t>
            </w:r>
          </w:p>
          <w:p>
            <w:pPr>
              <w:spacing w:after="20"/>
              <w:ind w:left="20"/>
              <w:jc w:val="both"/>
            </w:pPr>
            <w:r>
              <w:rPr>
                <w:rFonts w:ascii="Times New Roman"/>
                <w:b w:val="false"/>
                <w:i w:val="false"/>
                <w:color w:val="000000"/>
                <w:sz w:val="20"/>
              </w:rPr>
              <w:t>
қожалығы</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17439</w:t>
            </w:r>
          </w:p>
        </w:tc>
      </w:tr>
      <w:tr>
        <w:trPr>
          <w:trHeight w:val="30" w:hRule="atLeast"/>
        </w:trPr>
        <w:tc>
          <w:tcPr>
            <w:tcW w:w="1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"Аппазова</w:t>
            </w:r>
          </w:p>
          <w:p>
            <w:pPr>
              <w:spacing w:after="20"/>
              <w:ind w:left="20"/>
              <w:jc w:val="both"/>
            </w:pPr>
            <w:r>
              <w:rPr>
                <w:rFonts w:ascii="Times New Roman"/>
                <w:b w:val="false"/>
                <w:i w:val="false"/>
                <w:color w:val="000000"/>
                <w:sz w:val="20"/>
              </w:rPr>
              <w:t>
Мерванам"</w:t>
            </w:r>
          </w:p>
          <w:p>
            <w:pPr>
              <w:spacing w:after="20"/>
              <w:ind w:left="20"/>
              <w:jc w:val="both"/>
            </w:pPr>
            <w:r>
              <w:rPr>
                <w:rFonts w:ascii="Times New Roman"/>
                <w:b w:val="false"/>
                <w:i w:val="false"/>
                <w:color w:val="000000"/>
                <w:sz w:val="20"/>
              </w:rPr>
              <w:t>
жеке</w:t>
            </w:r>
          </w:p>
          <w:p>
            <w:pPr>
              <w:spacing w:after="20"/>
              <w:ind w:left="20"/>
              <w:jc w:val="both"/>
            </w:pPr>
            <w:r>
              <w:rPr>
                <w:rFonts w:ascii="Times New Roman"/>
                <w:b w:val="false"/>
                <w:i w:val="false"/>
                <w:color w:val="000000"/>
                <w:sz w:val="20"/>
              </w:rPr>
              <w:t>
кәсіпкер</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 жуушы</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17439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Официант</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17439</w:t>
            </w:r>
          </w:p>
        </w:tc>
      </w:tr>
      <w:tr>
        <w:trPr>
          <w:trHeight w:val="30" w:hRule="atLeast"/>
        </w:trPr>
        <w:tc>
          <w:tcPr>
            <w:tcW w:w="1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"Мерей М"</w:t>
            </w:r>
          </w:p>
          <w:p>
            <w:pPr>
              <w:spacing w:after="20"/>
              <w:ind w:left="20"/>
              <w:jc w:val="both"/>
            </w:pPr>
            <w:r>
              <w:rPr>
                <w:rFonts w:ascii="Times New Roman"/>
                <w:b w:val="false"/>
                <w:i w:val="false"/>
                <w:color w:val="000000"/>
                <w:sz w:val="20"/>
              </w:rPr>
              <w:t>
жауапкер-</w:t>
            </w:r>
          </w:p>
          <w:p>
            <w:pPr>
              <w:spacing w:after="20"/>
              <w:ind w:left="20"/>
              <w:jc w:val="both"/>
            </w:pPr>
            <w:r>
              <w:rPr>
                <w:rFonts w:ascii="Times New Roman"/>
                <w:b w:val="false"/>
                <w:i w:val="false"/>
                <w:color w:val="000000"/>
                <w:sz w:val="20"/>
              </w:rPr>
              <w:t>
шілігі</w:t>
            </w:r>
          </w:p>
          <w:p>
            <w:pPr>
              <w:spacing w:after="20"/>
              <w:ind w:left="20"/>
              <w:jc w:val="both"/>
            </w:pPr>
            <w:r>
              <w:rPr>
                <w:rFonts w:ascii="Times New Roman"/>
                <w:b w:val="false"/>
                <w:i w:val="false"/>
                <w:color w:val="000000"/>
                <w:sz w:val="20"/>
              </w:rPr>
              <w:t>
шектелген</w:t>
            </w:r>
          </w:p>
          <w:p>
            <w:pPr>
              <w:spacing w:after="20"/>
              <w:ind w:left="20"/>
              <w:jc w:val="both"/>
            </w:pPr>
            <w:r>
              <w:rPr>
                <w:rFonts w:ascii="Times New Roman"/>
                <w:b w:val="false"/>
                <w:i w:val="false"/>
                <w:color w:val="000000"/>
                <w:sz w:val="20"/>
              </w:rPr>
              <w:t>
серіктестік</w:t>
            </w:r>
          </w:p>
        </w:tc>
        <w:tc>
          <w:tcPr>
            <w:tcW w:w="6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w:t>
            </w:r>
          </w:p>
        </w:tc>
        <w:tc>
          <w:tcPr>
            <w:tcW w:w="1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Кірпіш</w:t>
            </w:r>
          </w:p>
          <w:p>
            <w:pPr>
              <w:spacing w:after="20"/>
              <w:ind w:left="20"/>
              <w:jc w:val="both"/>
            </w:pPr>
            <w:r>
              <w:rPr>
                <w:rFonts w:ascii="Times New Roman"/>
                <w:b w:val="false"/>
                <w:i w:val="false"/>
                <w:color w:val="000000"/>
                <w:sz w:val="20"/>
              </w:rPr>
              <w:t>
қалаушы</w:t>
            </w:r>
          </w:p>
        </w:tc>
        <w:tc>
          <w:tcPr>
            <w:tcW w:w="1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w:t>
            </w:r>
          </w:p>
        </w:tc>
        <w:tc>
          <w:tcPr>
            <w:tcW w:w="1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1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Ұйғыр</w:t>
            </w:r>
          </w:p>
          <w:p>
            <w:pPr>
              <w:spacing w:after="20"/>
              <w:ind w:left="20"/>
              <w:jc w:val="both"/>
            </w:pPr>
            <w:r>
              <w:rPr>
                <w:rFonts w:ascii="Times New Roman"/>
                <w:b w:val="false"/>
                <w:i w:val="false"/>
                <w:color w:val="000000"/>
                <w:sz w:val="20"/>
              </w:rPr>
              <w:t>
ауданы</w:t>
            </w:r>
          </w:p>
          <w:p>
            <w:pPr>
              <w:spacing w:after="20"/>
              <w:ind w:left="20"/>
              <w:jc w:val="both"/>
            </w:pPr>
            <w:r>
              <w:rPr>
                <w:rFonts w:ascii="Times New Roman"/>
                <w:b w:val="false"/>
                <w:i w:val="false"/>
                <w:color w:val="000000"/>
                <w:sz w:val="20"/>
              </w:rPr>
              <w:t>
әкімдігінің</w:t>
            </w:r>
          </w:p>
          <w:p>
            <w:pPr>
              <w:spacing w:after="20"/>
              <w:ind w:left="20"/>
              <w:jc w:val="both"/>
            </w:pPr>
            <w:r>
              <w:rPr>
                <w:rFonts w:ascii="Times New Roman"/>
                <w:b w:val="false"/>
                <w:i w:val="false"/>
                <w:color w:val="000000"/>
                <w:sz w:val="20"/>
              </w:rPr>
              <w:t>
шаруашылық</w:t>
            </w:r>
          </w:p>
          <w:p>
            <w:pPr>
              <w:spacing w:after="20"/>
              <w:ind w:left="20"/>
              <w:jc w:val="both"/>
            </w:pPr>
            <w:r>
              <w:rPr>
                <w:rFonts w:ascii="Times New Roman"/>
                <w:b w:val="false"/>
                <w:i w:val="false"/>
                <w:color w:val="000000"/>
                <w:sz w:val="20"/>
              </w:rPr>
              <w:t>
жүргізу</w:t>
            </w:r>
          </w:p>
          <w:p>
            <w:pPr>
              <w:spacing w:after="20"/>
              <w:ind w:left="20"/>
              <w:jc w:val="both"/>
            </w:pPr>
            <w:r>
              <w:rPr>
                <w:rFonts w:ascii="Times New Roman"/>
                <w:b w:val="false"/>
                <w:i w:val="false"/>
                <w:color w:val="000000"/>
                <w:sz w:val="20"/>
              </w:rPr>
              <w:t>
құқығындағы</w:t>
            </w:r>
          </w:p>
          <w:p>
            <w:pPr>
              <w:spacing w:after="20"/>
              <w:ind w:left="20"/>
              <w:jc w:val="both"/>
            </w:pPr>
            <w:r>
              <w:rPr>
                <w:rFonts w:ascii="Times New Roman"/>
                <w:b w:val="false"/>
                <w:i w:val="false"/>
                <w:color w:val="000000"/>
                <w:sz w:val="20"/>
              </w:rPr>
              <w:t>
"Ұйғыр су</w:t>
            </w:r>
          </w:p>
          <w:p>
            <w:pPr>
              <w:spacing w:after="20"/>
              <w:ind w:left="20"/>
              <w:jc w:val="both"/>
            </w:pPr>
            <w:r>
              <w:rPr>
                <w:rFonts w:ascii="Times New Roman"/>
                <w:b w:val="false"/>
                <w:i w:val="false"/>
                <w:color w:val="000000"/>
                <w:sz w:val="20"/>
              </w:rPr>
              <w:t>
құбыры"</w:t>
            </w:r>
          </w:p>
          <w:p>
            <w:pPr>
              <w:spacing w:after="20"/>
              <w:ind w:left="20"/>
              <w:jc w:val="both"/>
            </w:pPr>
            <w:r>
              <w:rPr>
                <w:rFonts w:ascii="Times New Roman"/>
                <w:b w:val="false"/>
                <w:i w:val="false"/>
                <w:color w:val="000000"/>
                <w:sz w:val="20"/>
              </w:rPr>
              <w:t>
мемлекеттік</w:t>
            </w:r>
          </w:p>
          <w:p>
            <w:pPr>
              <w:spacing w:after="20"/>
              <w:ind w:left="20"/>
              <w:jc w:val="both"/>
            </w:pPr>
            <w:r>
              <w:rPr>
                <w:rFonts w:ascii="Times New Roman"/>
                <w:b w:val="false"/>
                <w:i w:val="false"/>
                <w:color w:val="000000"/>
                <w:sz w:val="20"/>
              </w:rPr>
              <w:t>
коммуналдық</w:t>
            </w:r>
          </w:p>
          <w:p>
            <w:pPr>
              <w:spacing w:after="20"/>
              <w:ind w:left="20"/>
              <w:jc w:val="both"/>
            </w:pPr>
            <w:r>
              <w:rPr>
                <w:rFonts w:ascii="Times New Roman"/>
                <w:b w:val="false"/>
                <w:i w:val="false"/>
                <w:color w:val="000000"/>
                <w:sz w:val="20"/>
              </w:rPr>
              <w:t>
кәсіпорын</w:t>
            </w:r>
          </w:p>
        </w:tc>
        <w:tc>
          <w:tcPr>
            <w:tcW w:w="6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құбыры</w:t>
            </w:r>
          </w:p>
          <w:p>
            <w:pPr>
              <w:spacing w:after="20"/>
              <w:ind w:left="20"/>
              <w:jc w:val="both"/>
            </w:pPr>
            <w:r>
              <w:rPr>
                <w:rFonts w:ascii="Times New Roman"/>
                <w:b w:val="false"/>
                <w:i w:val="false"/>
                <w:color w:val="000000"/>
                <w:sz w:val="20"/>
              </w:rPr>
              <w:t>
торабының</w:t>
            </w:r>
          </w:p>
          <w:p>
            <w:pPr>
              <w:spacing w:after="20"/>
              <w:ind w:left="20"/>
              <w:jc w:val="both"/>
            </w:pPr>
            <w:r>
              <w:rPr>
                <w:rFonts w:ascii="Times New Roman"/>
                <w:b w:val="false"/>
                <w:i w:val="false"/>
                <w:color w:val="000000"/>
                <w:sz w:val="20"/>
              </w:rPr>
              <w:t>
жөндеушісі</w:t>
            </w:r>
          </w:p>
        </w:tc>
        <w:tc>
          <w:tcPr>
            <w:tcW w:w="1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1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"Тохтоба-</w:t>
            </w:r>
          </w:p>
          <w:p>
            <w:pPr>
              <w:spacing w:after="20"/>
              <w:ind w:left="20"/>
              <w:jc w:val="both"/>
            </w:pPr>
            <w:r>
              <w:rPr>
                <w:rFonts w:ascii="Times New Roman"/>
                <w:b w:val="false"/>
                <w:i w:val="false"/>
                <w:color w:val="000000"/>
                <w:sz w:val="20"/>
              </w:rPr>
              <w:t>
киев Н"</w:t>
            </w:r>
          </w:p>
          <w:p>
            <w:pPr>
              <w:spacing w:after="20"/>
              <w:ind w:left="20"/>
              <w:jc w:val="both"/>
            </w:pPr>
            <w:r>
              <w:rPr>
                <w:rFonts w:ascii="Times New Roman"/>
                <w:b w:val="false"/>
                <w:i w:val="false"/>
                <w:color w:val="000000"/>
                <w:sz w:val="20"/>
              </w:rPr>
              <w:t>
жеке</w:t>
            </w:r>
          </w:p>
          <w:p>
            <w:pPr>
              <w:spacing w:after="20"/>
              <w:ind w:left="20"/>
              <w:jc w:val="both"/>
            </w:pPr>
            <w:r>
              <w:rPr>
                <w:rFonts w:ascii="Times New Roman"/>
                <w:b w:val="false"/>
                <w:i w:val="false"/>
                <w:color w:val="000000"/>
                <w:sz w:val="20"/>
              </w:rPr>
              <w:t>
кәсіпкер</w:t>
            </w:r>
          </w:p>
        </w:tc>
        <w:tc>
          <w:tcPr>
            <w:tcW w:w="6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Кірпіш</w:t>
            </w:r>
          </w:p>
          <w:p>
            <w:pPr>
              <w:spacing w:after="20"/>
              <w:ind w:left="20"/>
              <w:jc w:val="both"/>
            </w:pPr>
            <w:r>
              <w:rPr>
                <w:rFonts w:ascii="Times New Roman"/>
                <w:b w:val="false"/>
                <w:i w:val="false"/>
                <w:color w:val="000000"/>
                <w:sz w:val="20"/>
              </w:rPr>
              <w:t>
қалаушы</w:t>
            </w:r>
          </w:p>
        </w:tc>
        <w:tc>
          <w:tcPr>
            <w:tcW w:w="1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шебері</w:t>
            </w:r>
          </w:p>
        </w:tc>
        <w:tc>
          <w:tcPr>
            <w:tcW w:w="1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Дәнекерлеуші</w:t>
            </w:r>
          </w:p>
        </w:tc>
        <w:tc>
          <w:tcPr>
            <w:tcW w:w="1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Аспаз</w:t>
            </w:r>
          </w:p>
        </w:tc>
        <w:tc>
          <w:tcPr>
            <w:tcW w:w="1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Бармен</w:t>
            </w:r>
          </w:p>
        </w:tc>
        <w:tc>
          <w:tcPr>
            <w:tcW w:w="1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1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"Р.Асмахун"</w:t>
            </w:r>
          </w:p>
          <w:p>
            <w:pPr>
              <w:spacing w:after="20"/>
              <w:ind w:left="20"/>
              <w:jc w:val="both"/>
            </w:pPr>
            <w:r>
              <w:rPr>
                <w:rFonts w:ascii="Times New Roman"/>
                <w:b w:val="false"/>
                <w:i w:val="false"/>
                <w:color w:val="000000"/>
                <w:sz w:val="20"/>
              </w:rPr>
              <w:t>
шаруа</w:t>
            </w:r>
          </w:p>
          <w:p>
            <w:pPr>
              <w:spacing w:after="20"/>
              <w:ind w:left="20"/>
              <w:jc w:val="both"/>
            </w:pPr>
            <w:r>
              <w:rPr>
                <w:rFonts w:ascii="Times New Roman"/>
                <w:b w:val="false"/>
                <w:i w:val="false"/>
                <w:color w:val="000000"/>
                <w:sz w:val="20"/>
              </w:rPr>
              <w:t>
қожалығы</w:t>
            </w:r>
          </w:p>
        </w:tc>
        <w:tc>
          <w:tcPr>
            <w:tcW w:w="6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w:t>
            </w:r>
          </w:p>
        </w:tc>
        <w:tc>
          <w:tcPr>
            <w:tcW w:w="1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1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Анаятов</w:t>
            </w:r>
          </w:p>
          <w:p>
            <w:pPr>
              <w:spacing w:after="20"/>
              <w:ind w:left="20"/>
              <w:jc w:val="both"/>
            </w:pPr>
            <w:r>
              <w:rPr>
                <w:rFonts w:ascii="Times New Roman"/>
                <w:b w:val="false"/>
                <w:i w:val="false"/>
                <w:color w:val="000000"/>
                <w:sz w:val="20"/>
              </w:rPr>
              <w:t>
М.Т." жеке</w:t>
            </w:r>
          </w:p>
          <w:p>
            <w:pPr>
              <w:spacing w:after="20"/>
              <w:ind w:left="20"/>
              <w:jc w:val="both"/>
            </w:pPr>
            <w:r>
              <w:rPr>
                <w:rFonts w:ascii="Times New Roman"/>
                <w:b w:val="false"/>
                <w:i w:val="false"/>
                <w:color w:val="000000"/>
                <w:sz w:val="20"/>
              </w:rPr>
              <w:t>
кәсіпкер</w:t>
            </w:r>
          </w:p>
        </w:tc>
        <w:tc>
          <w:tcPr>
            <w:tcW w:w="6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Тракторист</w:t>
            </w:r>
          </w:p>
        </w:tc>
        <w:tc>
          <w:tcPr>
            <w:tcW w:w="1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Электрик</w:t>
            </w:r>
          </w:p>
        </w:tc>
        <w:tc>
          <w:tcPr>
            <w:tcW w:w="1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w:t>
            </w:r>
          </w:p>
        </w:tc>
        <w:tc>
          <w:tcPr>
            <w:tcW w:w="1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w:t>
            </w:r>
          </w:p>
        </w:tc>
        <w:tc>
          <w:tcPr>
            <w:tcW w:w="1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1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 шаруа</w:t>
            </w:r>
          </w:p>
          <w:p>
            <w:pPr>
              <w:spacing w:after="20"/>
              <w:ind w:left="20"/>
              <w:jc w:val="both"/>
            </w:pPr>
            <w:r>
              <w:rPr>
                <w:rFonts w:ascii="Times New Roman"/>
                <w:b w:val="false"/>
                <w:i w:val="false"/>
                <w:color w:val="000000"/>
                <w:sz w:val="20"/>
              </w:rPr>
              <w:t>
қожалығы</w:t>
            </w:r>
          </w:p>
        </w:tc>
        <w:tc>
          <w:tcPr>
            <w:tcW w:w="6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w:t>
            </w:r>
          </w:p>
        </w:tc>
        <w:tc>
          <w:tcPr>
            <w:tcW w:w="1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