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01df" w14:textId="a3a0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Жамбыл облыстық мәслихатының 2011 жылғы 7 желтоқсандағы № 41-3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2012 жылғы 7 желтоқсандағы № 10-4 шешімі. Жамбыл облысының Әділет департаментінде 2012 жылғы 12 желтоқсанда № 1858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(Нормативтік құқықтық актілерді мемлекеттік тіркеу тізілімінде № 1799 болып тіркелген, 2011 жылғы 20 желтоқсанда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«147 381 981» сандары «147 511 499» сандарымен ауыстырылсын;</w:t>
      </w:r>
      <w:r>
        <w:br/>
      </w:r>
      <w:r>
        <w:rPr>
          <w:rFonts w:ascii="Times New Roman"/>
          <w:b w:val="false"/>
          <w:i w:val="false"/>
          <w:color w:val="000000"/>
          <w:sz w:val="28"/>
        </w:rPr>
        <w:t>
      «133 373 039» сандары «133 504 557»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«147 954 587» сандары «148 084 105»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r>
        <w:br/>
      </w:r>
      <w:r>
        <w:rPr>
          <w:rFonts w:ascii="Times New Roman"/>
          <w:b w:val="false"/>
          <w:i w:val="false"/>
          <w:color w:val="000000"/>
          <w:sz w:val="28"/>
        </w:rPr>
        <w:t>
</w:t>
      </w:r>
      <w:r>
        <w:rPr>
          <w:rFonts w:ascii="Times New Roman"/>
          <w:b w:val="false"/>
          <w:i/>
          <w:color w:val="000000"/>
          <w:sz w:val="28"/>
        </w:rPr>
        <w:t>      Д. Қожамжарова                             Б. Қарашолақов</w:t>
      </w:r>
    </w:p>
    <w:bookmarkEnd w:id="0"/>
    <w:bookmarkStart w:name="z8"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 10-4 шешіміне 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41-3 шешіміне 1 - қосымша</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52"/>
        <w:gridCol w:w="375"/>
        <w:gridCol w:w="9396"/>
        <w:gridCol w:w="24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147 511 499</w:t>
            </w: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13 316 920</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6 705 143</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6 705 143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5 210 736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5 210 736</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1 401 041</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1 401 041</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578 022</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436 777</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436 777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66 365</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66 365</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133 504 557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480 859</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480 859</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133 023 698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133 023 698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1"/>
        <w:gridCol w:w="692"/>
        <w:gridCol w:w="8733"/>
        <w:gridCol w:w="24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148 084 105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1 857 803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61 238</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50 016</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768 877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611 362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50 773</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137 145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132 824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788 966</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114 930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592 967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310 249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235 338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108 198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4 598 374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4 598 374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3 766 262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583 009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127 686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22 684 982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2 624 644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1 829 666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794 978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1 873 417</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1 520 858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352 559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1 983 140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1 224 910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600 443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140 580</w:t>
            </w:r>
          </w:p>
        </w:tc>
      </w:tr>
      <w:tr>
        <w:trPr>
          <w:trHeight w:val="13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296 482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296 482</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3 338 323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3 086 401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278 059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278 059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85 553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85 553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696 585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696 585</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2 568 323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10 364</w:t>
            </w:r>
          </w:p>
        </w:tc>
      </w:tr>
      <w:tr>
        <w:trPr>
          <w:trHeight w:val="6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42 549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151 551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153 140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17 209</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58 766</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254 064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167 648</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1 251 004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8 940 456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6 387 259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1 885 351</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667 846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31 384 091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235 781</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845 219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451 776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217 611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171 845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8 112 494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4 215 575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270 892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462 855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64 553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194 353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1 280 093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51 368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10 699 383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9 645 692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633 323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420 368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1 545 390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1 509 677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1 902 977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113 166</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1 603 948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59 860</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8 042 847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8 042 847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2 756 311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1 155 035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471 097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378 385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106 956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198 597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506 405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475 160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133 679</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133 679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190 281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190 281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762 199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498 784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12 778 923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129 861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129 861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348 692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240 443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240 443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31 251</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реконструкциялау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3 604 921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1 320 190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жобалауға, салуға және (немесе) сатып алуға облыстық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142 688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3 312 179</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ұй-шаруашылық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52 996</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1 125 775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214 285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1 555 214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341 217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5 093 993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247 850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бойынша ауылдық елді мекендерді сумен жабдықтау жүйесін дамытуға республикалық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3 570 247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1 275 896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7 153 943</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733 458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167 755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19 958</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2 641 708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50 689</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229 711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2 769 625</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2 769 625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175 796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17 022</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151 825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102 419</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102 419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104 903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71 945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225 643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158 338</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65 165</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кұрделі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2 493 552</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2 493 552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254 173</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2 239 379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8 497 354</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2 688 656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125 819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192 346</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17 659</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789 897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398 492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92 915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703 902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277 093</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50 706</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75 648</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75 648</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491 993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26 695</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465 298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516 214</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512 688</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324 049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70 754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шығындары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86 967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2 630 210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1 052 998</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18 289</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728 973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326 974</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78 814</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78 814</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51 707</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5 342 494</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5 168 198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2 390 318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2 777 880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174 296</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5 198 243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81 673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71 065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156 736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156 736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176 141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90 980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614 184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31 184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1 393 437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1 203 091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2 776 072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2 587 381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бюджеттен қарыздар бойынша сый-ақылар мен өзге де төлемдерді төлеу бойынша борышына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42 947 888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42 947 888</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41 661 429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536 333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648 737</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тезногендік сипаттағы төтенше жағдайлар туындаған жағдайда жалпы республикалық немесе халықаралық маңызы бар іс-шаралар жүпргізуге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891 108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1 849 988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349 488</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349 488</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349 488</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988 500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844"/>
        <w:gridCol w:w="22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958 880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958 880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955 524</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 қайтару сомасы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823"/>
        <w:gridCol w:w="23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898 277</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898 277</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898 277</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898 277</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738"/>
        <w:gridCol w:w="239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- 2 361 991</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2 361 991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8"/>
        <w:gridCol w:w="688"/>
        <w:gridCol w:w="8727"/>
        <w:gridCol w:w="241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1 849 988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1 849 988</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1 849 988</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1 189 256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78"/>
        <w:gridCol w:w="688"/>
        <w:gridCol w:w="8409"/>
        <w:gridCol w:w="239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677 253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677 253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673 900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қайтару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