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d88d" w14:textId="92ad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Жамбыл аудандық мәслихатының 2011 жылғы 14 желтоқсандағы № 47-3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2012 жылғы 30 қарашадағы N 12-2 шешімі. Жамбыл облысының Әділет департаментінде 2012 жылғы 6 желтоқсанда № 1853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Жамбыл аудандық мәслихатының 2011 жылғы 14 желтоқсандағы </w:t>
      </w:r>
      <w:r>
        <w:rPr>
          <w:rFonts w:ascii="Times New Roman"/>
          <w:b w:val="false"/>
          <w:i w:val="false"/>
          <w:color w:val="000000"/>
          <w:sz w:val="28"/>
        </w:rPr>
        <w:t>№ 47-3</w:t>
      </w:r>
      <w:r>
        <w:rPr>
          <w:rFonts w:ascii="Times New Roman"/>
          <w:b w:val="false"/>
          <w:i w:val="false"/>
          <w:color w:val="000000"/>
          <w:sz w:val="28"/>
        </w:rPr>
        <w:t xml:space="preserve"> шешіміне (Нормативтік құқықтық актілерді мемлекеттік тіркеу тізілімінде № 6-3-132 болып тіркелген, 2011 жылғы 31 желтоқсанда № 111-112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кірістер «7 801 611» сандары «7 680 758» сандарымен ауыстырылсын;</w:t>
      </w:r>
      <w:r>
        <w:br/>
      </w:r>
      <w:r>
        <w:rPr>
          <w:rFonts w:ascii="Times New Roman"/>
          <w:b w:val="false"/>
          <w:i w:val="false"/>
          <w:color w:val="000000"/>
          <w:sz w:val="28"/>
        </w:rPr>
        <w:t>
      трансферттердің түсімдері «6 594 736» сандары «6 473 883»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шығындар «7 826 005» сандары «7 705 152»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 xml:space="preserve"> таза бюджеттік кредиттеу «17 933» сандары «13 079» сандарымен ауыстырылсын;</w:t>
      </w:r>
      <w:r>
        <w:br/>
      </w:r>
      <w:r>
        <w:rPr>
          <w:rFonts w:ascii="Times New Roman"/>
          <w:b w:val="false"/>
          <w:i w:val="false"/>
          <w:color w:val="000000"/>
          <w:sz w:val="28"/>
        </w:rPr>
        <w:t>
      бюджеттік кредиттер «29 124» сандары «24 270»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 xml:space="preserve"> бюджет тапшылығы (профициті) «-62 827» сандары «-57 783»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 xml:space="preserve"> бюджет тапшылығын қаржыландыру (профицитін пайдалану) «62 827» сандары «57 783» сандарымен ауыстырылсын;</w:t>
      </w:r>
      <w:r>
        <w:br/>
      </w:r>
      <w:r>
        <w:rPr>
          <w:rFonts w:ascii="Times New Roman"/>
          <w:b w:val="false"/>
          <w:i w:val="false"/>
          <w:color w:val="000000"/>
          <w:sz w:val="28"/>
        </w:rPr>
        <w:t>
      қарыздар түсімі «29 124» сандары «24 270»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«1 974 108» сандары «1 913 218»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 xml:space="preserve"> «207 294» сандары «160 981»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 xml:space="preserve"> «493 870» сандары «480 086»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 xml:space="preserve"> «305 349» сандары «305 483»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 xml:space="preserve"> «29 124» сандары «24 270»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тіркеуден өткен күннен бастап күшіне енеді және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Жамбыл аудандық</w:t>
      </w:r>
      <w:r>
        <w:br/>
      </w:r>
      <w:r>
        <w:rPr>
          <w:rFonts w:ascii="Times New Roman"/>
          <w:b w:val="false"/>
          <w:i w:val="false"/>
          <w:color w:val="000000"/>
          <w:sz w:val="28"/>
        </w:rPr>
        <w:t>
</w:t>
      </w:r>
      <w:r>
        <w:rPr>
          <w:rFonts w:ascii="Times New Roman"/>
          <w:b w:val="false"/>
          <w:i/>
          <w:color w:val="000000"/>
          <w:sz w:val="28"/>
        </w:rPr>
        <w:t xml:space="preserve">      мәслихат хатшысы:                          </w:t>
      </w:r>
      <w:r>
        <w:rPr>
          <w:rFonts w:ascii="Times New Roman"/>
          <w:b w:val="false"/>
          <w:i/>
          <w:color w:val="000000"/>
          <w:sz w:val="28"/>
        </w:rPr>
        <w:t>Р. Бегалиев</w:t>
      </w:r>
    </w:p>
    <w:bookmarkEnd w:id="0"/>
    <w:bookmarkStart w:name="z17"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2012 жылғы 30 қарашадағы</w:t>
      </w:r>
      <w:r>
        <w:br/>
      </w:r>
      <w:r>
        <w:rPr>
          <w:rFonts w:ascii="Times New Roman"/>
          <w:b w:val="false"/>
          <w:i w:val="false"/>
          <w:color w:val="000000"/>
          <w:sz w:val="28"/>
        </w:rPr>
        <w:t>
№ 12-2 шешіміне № 1- 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 1- қосымша</w:t>
      </w:r>
    </w:p>
    <w:p>
      <w:pPr>
        <w:spacing w:after="0"/>
        <w:ind w:left="0"/>
        <w:jc w:val="left"/>
      </w:pPr>
      <w:r>
        <w:rPr>
          <w:rFonts w:ascii="Times New Roman"/>
          <w:b/>
          <w:i w:val="false"/>
          <w:color w:val="000000"/>
        </w:rPr>
        <w:t xml:space="preserve"> 2012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889"/>
        <w:gridCol w:w="8647"/>
        <w:gridCol w:w="2388"/>
      </w:tblGrid>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7 680 758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1 158 438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247 504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247 504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534 974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175 339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166 483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6 991</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5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13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14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бьюджеттен қаржыландырылатын, сондай-ақ Қазақстане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6 473 883</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6 473 883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6 473 883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7 705 152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346 590</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90 025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75 496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211 601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209 453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w:t>
            </w:r>
          </w:p>
        </w:tc>
      </w:tr>
      <w:tr>
        <w:trPr>
          <w:trHeight w:val="10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манызы бар қаланы)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4 704 587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622 443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459 952</w:t>
            </w:r>
          </w:p>
        </w:tc>
      </w:tr>
      <w:tr>
        <w:trPr>
          <w:trHeight w:val="18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156 891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2 683 584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2 590 335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43 683</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 ДБҰ-ның оқу бағдарламалары</w:t>
            </w:r>
            <w:r>
              <w:rPr>
                <w:rFonts w:ascii="Times New Roman"/>
                <w:b w:val="false"/>
                <w:i w:val="false"/>
                <w:color w:val="000000"/>
                <w:sz w:val="20"/>
              </w:rPr>
              <w:t xml:space="preserve"> бойынша біліктілікті арттырудан өткен мұғалімдерге еңбекақыны арттыру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w:t>
            </w:r>
          </w:p>
        </w:tc>
      </w:tr>
      <w:tr>
        <w:trPr>
          <w:trHeight w:val="22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242 788</w:t>
            </w:r>
          </w:p>
        </w:tc>
      </w:tr>
      <w:tr>
        <w:trPr>
          <w:trHeight w:val="8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40 185</w:t>
            </w:r>
          </w:p>
        </w:tc>
      </w:tr>
      <w:tr>
        <w:trPr>
          <w:trHeight w:val="4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13 382</w:t>
            </w:r>
          </w:p>
        </w:tc>
      </w:tr>
      <w:tr>
        <w:trPr>
          <w:trHeight w:val="8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113 199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1 155 772</w:t>
            </w:r>
          </w:p>
        </w:tc>
      </w:tr>
      <w:tr>
        <w:trPr>
          <w:trHeight w:val="3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1 155 772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278 638</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248 123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53 363</w:t>
            </w:r>
          </w:p>
        </w:tc>
      </w:tr>
      <w:tr>
        <w:trPr>
          <w:trHeight w:val="12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8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115 800</w:t>
            </w:r>
          </w:p>
        </w:tc>
      </w:tr>
      <w:tr>
        <w:trPr>
          <w:trHeight w:val="12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16 565</w:t>
            </w:r>
          </w:p>
        </w:tc>
      </w:tr>
      <w:tr>
        <w:trPr>
          <w:trHeight w:val="7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28 034</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1 344 203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52 413</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52 413</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12 240</w:t>
            </w:r>
          </w:p>
        </w:tc>
      </w:tr>
      <w:tr>
        <w:trPr>
          <w:trHeight w:val="3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1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p>
        </w:tc>
      </w:tr>
      <w:tr>
        <w:trPr>
          <w:trHeight w:val="7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24 080</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бағдарламасының екінші бағыты шеңберінде жетіспейтін инженерлік-коммуникациялық инфрақұрылымды дамытуға мен жайластыруға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15 702</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24 072</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24 072</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15 754</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1 067 892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1 061 160</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39 087</w:t>
            </w:r>
          </w:p>
        </w:tc>
      </w:tr>
      <w:tr>
        <w:trPr>
          <w:trHeight w:val="9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219 814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1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44 700</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44 050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14 351</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32 362</w:t>
            </w:r>
          </w:p>
        </w:tc>
      </w:tr>
      <w:tr>
        <w:trPr>
          <w:trHeight w:val="10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w:t>
            </w:r>
          </w:p>
        </w:tc>
      </w:tr>
      <w:tr>
        <w:trPr>
          <w:trHeight w:val="7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32 409</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9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8 690</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81 889</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22 119</w:t>
            </w:r>
          </w:p>
        </w:tc>
      </w:tr>
      <w:tr>
        <w:trPr>
          <w:trHeight w:val="16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11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210 639</w:t>
            </w:r>
          </w:p>
        </w:tc>
      </w:tr>
      <w:tr>
        <w:trPr>
          <w:trHeight w:val="8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39 231</w:t>
            </w:r>
          </w:p>
        </w:tc>
      </w:tr>
      <w:tr>
        <w:trPr>
          <w:trHeight w:val="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39 231</w:t>
            </w:r>
          </w:p>
        </w:tc>
      </w:tr>
      <w:tr>
        <w:trPr>
          <w:trHeight w:val="8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171 408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171 408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41 079</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14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14 194</w:t>
            </w:r>
          </w:p>
        </w:tc>
      </w:tr>
      <w:tr>
        <w:trPr>
          <w:trHeight w:val="7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397 914</w:t>
            </w:r>
          </w:p>
        </w:tc>
      </w:tr>
      <w:tr>
        <w:trPr>
          <w:trHeight w:val="3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397 914</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395 297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9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1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35"/>
        <w:gridCol w:w="733"/>
        <w:gridCol w:w="853"/>
        <w:gridCol w:w="8053"/>
        <w:gridCol w:w="22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-57 783</w:t>
            </w:r>
          </w:p>
        </w:tc>
      </w:tr>
      <w:tr>
        <w:trPr>
          <w:trHeight w:val="3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пайдаланылмаған бюджеттік кредиттерді қайтару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