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d05ce" w14:textId="2ad05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арналған Меркі ауданының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көрсету туралы</w:t>
      </w:r>
    </w:p>
    <w:p>
      <w:pPr>
        <w:spacing w:after="0"/>
        <w:ind w:left="0"/>
        <w:jc w:val="both"/>
      </w:pPr>
      <w:r>
        <w:rPr>
          <w:rFonts w:ascii="Times New Roman"/>
          <w:b w:val="false"/>
          <w:i w:val="false"/>
          <w:color w:val="000000"/>
          <w:sz w:val="28"/>
        </w:rPr>
        <w:t>Жамбыл облысы Меркі ауданы мәслихатының 2012 жылғы 9 шілдеде N 6-3 Шешімі. Жамбыл облысы Меркі ауданының Әділет басқармасында 2012 жылғы 23 шілдеде № 6-6-112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қаулысының 2 тармағына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 жылға арналған Меркі ауданының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келесі әлеуметтік қолдау көрсетілсін:</w:t>
      </w:r>
      <w:r>
        <w:br/>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2) тұрғын үй алу немесе салу үшін әлеуметтік қолдау-бір мың бес жүз еселік айлық есептік көрсеткіш сомасында бюджеттік кредит.</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әлеуметтік–экономикалық, аграрлық, шағын және орта бизнесті дамыту, бюджет және салық жөніндегі тұрақты комиссиясының төрағасы Б.Иманбетовке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кезінен бастап күшіне енеді,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xml:space="preserve">      М.Қасым                                    І.Ахметжанов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