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17ef" w14:textId="cd31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 - желтоқсанында Мойынқұм ауданы бойынша Қазақстан Республикасының азаматтарын мерзімді әскери қызметке кезекті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2012 жылғы 17 сәуірдегі N 131 қаулысы. Жамбыл облысы Мойынқұм ауданының Әділет басқармасында 2012 жылғы 8 мамырда 6-7-81 нөмірімен тіркелді.Күші жойылды - Жамбыл облысы Мойынқұм аудандық әкімдігінің 2015 жылғы 19 қарашадағы № 359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Мойынқұм аудандық әкімдігінің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ќаулысымен.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 қызмет және әскери қызметшiлердiң мәртебесi туралы" Қазақстан Республикасының 2012 жылғы 16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туралы" Қазақстан Республикасы Президентiнiң 2012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 - желтоқсанында кезекті мерзімді әскери қызметке шақыру туралы" Қазақстан Республикасы Президентінің 2012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2012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Әскерге шақыруды кейiнге қалдыруға немесе босатуға құқығы жоқ он сегiз жастан жиырма жетi жасқа дейiнгi ер азаматтарды, сондай-ақ оқу орындарынан шығарылған, жиырма жетi жасқа толмаған және әскерге шақыру бойынша әскери қызметтің белгiленген мерзiмдерiн өткермеген азаматтарды 2012 жылдың сәуiр-маусымында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Азаматтарды мерзімді әскери қызметке шақыруды ұйымдастыру және жүргізу үшін келесі құрамда аудандық шақыру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Естаев Мұратхан Тұрарханұлы Мойынқұм ауданы әкімінің орынбасары,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Даминов Ғалмат Тұрдахметұлы "Жамбыл облысы Мойынқұм ауданының қорғаныс істері жөніндегі бөлімі" мемлекеттік мекемесінің бастығы, комиссия төрағасының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Кемалов Елубай Уәйділдаұлы "Жамбыл облысының Ішкі істер департаменті Мойынқұм ауданының ішкі істер бөлімі" мемлекеттік мекемесі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Байманасова Жұлдыз Алтыбайқызы "Жамбыл облысы әкімдігінің денсаулық сақтау басқармасы Мойынқұм аудандық орталық ауруханасы" шаруашылық жүргізу құқығындағы мемлекеттік коммуналдық кәсіпорыны бас дәрігерінің орынбасары, дәрігерлік комиссия төрайымы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Козова Жанна Нығманқызы "Жамбыл облысы әкімдігінің денсаулық сақтау басқармасы Мойынқұм аудандық орталық ауруханасы" шаруашылық жүргізу құқығындағы мемлекеттік коммуналдық кәсіпорынының медбикесі, комиссия хатшысы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облысының Ішкі істер департаменті Мойынқұм ауданының ішкі істер бөлімі" мемлекеттік мекемесіне (келісім бойынша) өздерінің құзыреті шегінде әскери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сәуірінен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М.Естаевқа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Мойынқұм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iстерi жөнiндегi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бастығы Ғ.Даминов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17.04.2012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әкiмдiгiнiң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сақтау басқармасы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орталық ауруханасы"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кәсiпорнының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дәрiгерi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Г.Кемелқұлова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17.04.2012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облысының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Департаментi Мойынқұм ауданының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iстер бөлiмi"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бастығы Ж.Орынбеков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17.04.2012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