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ffcb" w14:textId="c8ff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Тұрар Рысқұлов ауданының орталығы Құлан ауылының шекарасын (шегін) өзгерту туралы</w:t>
      </w:r>
    </w:p>
    <w:p>
      <w:pPr>
        <w:spacing w:after="0"/>
        <w:ind w:left="0"/>
        <w:jc w:val="both"/>
      </w:pPr>
      <w:r>
        <w:rPr>
          <w:rFonts w:ascii="Times New Roman"/>
          <w:b w:val="false"/>
          <w:i w:val="false"/>
          <w:color w:val="000000"/>
          <w:sz w:val="28"/>
        </w:rPr>
        <w:t>Жамбыл облысы Т.Рысқұлов аудандық мәслихатының 2012 жылғы 31 шілдедегі № 5-10 шешімі және Т.Рысқұлов ауданы әкімдігінің 2012 жылғы 27 шілдедегі № 295 қаулысы. Жамбыл облысының Әділет департаментінде 2012 жылғы 3 қыркүйекте № 1819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12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Т.Рысқұлов аудандық әкімдігі </w:t>
      </w:r>
      <w:r>
        <w:rPr>
          <w:rFonts w:ascii="Times New Roman"/>
          <w:b/>
          <w:i w:val="false"/>
          <w:color w:val="000000"/>
          <w:sz w:val="28"/>
        </w:rPr>
        <w:t>ҚАУЛЫ ЕТЕДІ</w:t>
      </w:r>
      <w:r>
        <w:rPr>
          <w:rFonts w:ascii="Times New Roman"/>
          <w:b w:val="false"/>
          <w:i w:val="false"/>
          <w:color w:val="000000"/>
          <w:sz w:val="28"/>
        </w:rPr>
        <w:t xml:space="preserve"> және Т.Рысқұлов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Тұрар Рысқұлов ауданының орталығы Құлан ауылының әкімшілік шекарасына (шегіне) «Жамбыл облысы әкімдігінің білім беру басқармасының Құлан ауылшаруашылығы колледжі» мемлекеттік коммуналдық қазыналық кәсіпорны» аумағында орналасқан жалпы көлемі 81,0 гектар жер және Құлан ауылының солтүстік жағында орналасқан мемлекеттік жер қорынан жалпы көлемі 31,0 гектар жер қосылып, Құлан ауылының шекарасы (шегі) өзгертілсін.</w:t>
      </w:r>
      <w:r>
        <w:br/>
      </w:r>
      <w:r>
        <w:rPr>
          <w:rFonts w:ascii="Times New Roman"/>
          <w:b w:val="false"/>
          <w:i w:val="false"/>
          <w:color w:val="000000"/>
          <w:sz w:val="28"/>
        </w:rPr>
        <w:t>
</w:t>
      </w:r>
      <w:r>
        <w:rPr>
          <w:rFonts w:ascii="Times New Roman"/>
          <w:b w:val="false"/>
          <w:i w:val="false"/>
          <w:color w:val="000000"/>
          <w:sz w:val="28"/>
        </w:rPr>
        <w:t>
      2. Осы қаулы мен шешімнің орындалуын бақылау аудан әкімінің орынбасары Б.Ш Жайлыбаевқа жүктелсін.</w:t>
      </w:r>
      <w:r>
        <w:br/>
      </w:r>
      <w:r>
        <w:rPr>
          <w:rFonts w:ascii="Times New Roman"/>
          <w:b w:val="false"/>
          <w:i w:val="false"/>
          <w:color w:val="000000"/>
          <w:sz w:val="28"/>
        </w:rPr>
        <w:t>
</w:t>
      </w:r>
      <w:r>
        <w:rPr>
          <w:rFonts w:ascii="Times New Roman"/>
          <w:b w:val="false"/>
          <w:i w:val="false"/>
          <w:color w:val="000000"/>
          <w:sz w:val="28"/>
        </w:rPr>
        <w:t>
      3. Осы қаулы мен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Е.Әбутәліпов                               Б.Шамаев</w:t>
      </w:r>
    </w:p>
    <w:bookmarkEnd w:id="0"/>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xml:space="preserve">      А. Нұралиев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