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fbef" w14:textId="e10f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Бірлескен Қарағанды облысы әкімдігінің 2012 жылғы 27 ақпандағы N 07/01 қаулысы және Қарағанды облыстық мәслихатының 2012 жылғы 2 наурыздағы II сессиясының N 27 шешімі. Қарағанды облысының Әділет департаментінде 2012 жылғы 11 наурызда N 1905 тіркелді. Күші жойылды - Қарағанды облысы әкімдігінің 2016 жылғы 11 сәуірдегі № 24/07 бірлескен қаулысымен және Қарағанды облыстық мәслихатының 2016 жылғы 28 сәуірдегі N 30 шешімімен</w:t>
      </w:r>
    </w:p>
    <w:p>
      <w:pPr>
        <w:spacing w:after="0"/>
        <w:ind w:left="0"/>
        <w:jc w:val="left"/>
      </w:pPr>
      <w:r>
        <w:rPr>
          <w:rFonts w:ascii="Times New Roman"/>
          <w:b w:val="false"/>
          <w:i w:val="false"/>
          <w:color w:val="ff0000"/>
          <w:sz w:val="28"/>
        </w:rPr>
        <w:t xml:space="preserve">      Ескерту. Күші жойылды - Қарағанды облысы әкімдігінің 11.04.2016 № 24/07 бірлескен қаулысымен және Қарағанды облыстық мәслихатының 28.04.2016 N 30 </w:t>
      </w:r>
      <w:r>
        <w:rPr>
          <w:rFonts w:ascii="Times New Roman"/>
          <w:b w:val="false"/>
          <w:i w:val="false"/>
          <w:color w:val="ff0000"/>
          <w:sz w:val="28"/>
        </w:rPr>
        <w:t>шешімімен</w:t>
      </w:r>
      <w:r>
        <w:rPr>
          <w:rFonts w:ascii="Times New Roman"/>
          <w:b w:val="false"/>
          <w:i w:val="false"/>
          <w:color w:val="ff0000"/>
          <w:sz w:val="28"/>
        </w:rPr>
        <w:t xml:space="preserve">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10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Қарағанды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 қосымшаға сәйкес белгіленсін.</w:t>
      </w:r>
      <w:r>
        <w:br/>
      </w:r>
      <w:r>
        <w:rPr>
          <w:rFonts w:ascii="Times New Roman"/>
          <w:b w:val="false"/>
          <w:i w:val="false"/>
          <w:color w:val="000000"/>
          <w:sz w:val="28"/>
        </w:rPr>
        <w:t>
      </w:t>
      </w:r>
      <w:r>
        <w:rPr>
          <w:rFonts w:ascii="Times New Roman"/>
          <w:b w:val="false"/>
          <w:i w:val="false"/>
          <w:color w:val="000000"/>
          <w:sz w:val="28"/>
        </w:rPr>
        <w:t>2. Осы бірлескен қаулының және шешімнің орындалуын бақылау ауыл шаруашылығын дамыту, жер қатынастары, табиғатты пайдалану және кәсіпкерлік мәселелерін үйлестіретін облыс әкімінің орынбасарына және облыстық мәслихаттың өнеркәсіп, шағын және орта бизнесті дамыту, аграрлық мәселелер және экология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бірлескен қаулы мен шешім Қарағанды облысының әділет департаментінде мемлекеттік тіркелген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4. Осы "Облыс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ставкаларын белгілеу туралы" Қарағанды облысы әкімдігі және Қарағанды облыстық мәслихатының бірлескен қаулысы мен шешімі ресми жарияланған күннен кейін он күнтізбелік күн өткен соң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Құсайынов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Дулатбеков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Жұмабеков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27 ақпандағы N 07/01</w:t>
            </w:r>
            <w:r>
              <w:br/>
            </w:r>
            <w:r>
              <w:rPr>
                <w:rFonts w:ascii="Times New Roman"/>
                <w:b w:val="false"/>
                <w:i w:val="false"/>
                <w:color w:val="000000"/>
                <w:sz w:val="20"/>
              </w:rPr>
              <w:t>және Қарағанды облыстық мәслихаттың</w:t>
            </w:r>
            <w:r>
              <w:br/>
            </w:r>
            <w:r>
              <w:rPr>
                <w:rFonts w:ascii="Times New Roman"/>
                <w:b w:val="false"/>
                <w:i w:val="false"/>
                <w:color w:val="000000"/>
                <w:sz w:val="20"/>
              </w:rPr>
              <w:t>2012 жылғы 02 наурыздағы N 27</w:t>
            </w:r>
            <w:r>
              <w:br/>
            </w:r>
            <w:r>
              <w:rPr>
                <w:rFonts w:ascii="Times New Roman"/>
                <w:b w:val="false"/>
                <w:i w:val="false"/>
                <w:color w:val="000000"/>
                <w:sz w:val="20"/>
              </w:rPr>
              <w:t>бірлескен қаулысы мен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Облыс орталығында, облыстық және аудандық маңызы бар қалаларда, кенттер мен ауылдық елді мекендерде жер учаскелері жеке меншікке берілген кезде олар үшін төлемақының базалық ставкалары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6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шаршы метрдің базалық ставкасы (теңге)</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(облыс орталығы)</w:t>
            </w: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қалалар</w:t>
            </w: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w:t>
            </w: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w:t>
            </w: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4642"/>
        <w:gridCol w:w="4642"/>
      </w:tblGrid>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шаршы метрдің базалық ставкасы (теңге)</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шаршы метрдің базалық ставкасы (теңге)</w:t>
            </w: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далалық орманды, далалық және құрғақ далалық</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жартылай шөлейт және шөлейт</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