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4d98e" w14:textId="934d9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аумағында "Бұйратау" мемлекеттік ұлттық табиғи паркі" республикалық мемлекеттік мекемесінің қорғау аймағын белгілеу туралы</w:t>
      </w:r>
    </w:p>
    <w:p>
      <w:pPr>
        <w:spacing w:after="0"/>
        <w:ind w:left="0"/>
        <w:jc w:val="both"/>
      </w:pPr>
      <w:r>
        <w:rPr>
          <w:rFonts w:ascii="Times New Roman"/>
          <w:b w:val="false"/>
          <w:i w:val="false"/>
          <w:color w:val="000000"/>
          <w:sz w:val="28"/>
        </w:rPr>
        <w:t>Қарағанды облысы әкімдігінің 2012 жылғы 2 қарашадағы N 56/02 қаулысы. Қарағанды облысының Әділет департаментінде 2012 жылғы 26 қарашада N 1988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2006 жылғы 7 шілдедегі "Ерекше қорғалатын табиғи аумақтар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қолайсыз сыртқы әсерден "Бұйратау" мемлекеттік ұлттық табиғи паркі" республикалық мемлекеттік мекемені ерекше күзету мен қорғауды қамтамасыз ету мақсатында Қарағанды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Қарағанды облысының аумағында Қазақстан Республикасы Экология, геология және табиғи ресурстар министрлігінің Орман шаруашылығы және жануарлар дүниесі комитетінің "Бұйратау" мемлекеттік ұлттық табиғи паркі" (бұдан әрі - ұлттық парк) республикалық мемлекеттік мекемесінің шекарасының аумағында жер учаскелерінің меншік иелері мен жер пайдаланушылардан алмай және жер санатын өзертпей, жалпы аумағы 9003,2 гектар, ені екі шақырымнан кем емес қорғау аймағы;</w:t>
      </w:r>
    </w:p>
    <w:bookmarkEnd w:id="1"/>
    <w:bookmarkStart w:name="z3" w:id="2"/>
    <w:p>
      <w:pPr>
        <w:spacing w:after="0"/>
        <w:ind w:left="0"/>
        <w:jc w:val="both"/>
      </w:pPr>
      <w:r>
        <w:rPr>
          <w:rFonts w:ascii="Times New Roman"/>
          <w:b w:val="false"/>
          <w:i w:val="false"/>
          <w:color w:val="000000"/>
          <w:sz w:val="28"/>
        </w:rPr>
        <w:t>
      ұлттық парк шекарасының периметрі бойынша қорғау аймағы шекарасы;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ұлттық парктің қорғау аймағында табиғатты пайдалану режимі мен тәртібі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облысының әкімдігінің 12.11.2021 </w:t>
      </w:r>
      <w:r>
        <w:rPr>
          <w:rFonts w:ascii="Times New Roman"/>
          <w:b w:val="false"/>
          <w:i w:val="false"/>
          <w:color w:val="000000"/>
          <w:sz w:val="28"/>
        </w:rPr>
        <w:t>№ 81/01</w:t>
      </w:r>
      <w:r>
        <w:rPr>
          <w:rFonts w:ascii="Times New Roman"/>
          <w:b w:val="false"/>
          <w:i w:val="false"/>
          <w:color w:val="ff0000"/>
          <w:sz w:val="28"/>
        </w:rPr>
        <w:t xml:space="preserve"> қаулысымен (алғаш ресми жарияланған күнінен бастап қолданысқа енгізіледі).</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2. Осы қаулының орындалуын бақылау облыс әкімінің орынбасары Қ.Қ. Айтуғановқа жүктелсін.</w:t>
      </w:r>
    </w:p>
    <w:bookmarkEnd w:id="3"/>
    <w:bookmarkStart w:name="z6" w:id="4"/>
    <w:p>
      <w:pPr>
        <w:spacing w:after="0"/>
        <w:ind w:left="0"/>
        <w:jc w:val="both"/>
      </w:pPr>
      <w:r>
        <w:rPr>
          <w:rFonts w:ascii="Times New Roman"/>
          <w:b w:val="false"/>
          <w:i w:val="false"/>
          <w:color w:val="000000"/>
          <w:sz w:val="28"/>
        </w:rPr>
        <w:t>
      3. Қарағанды облысы әкімдігінің "Қарағанды облысының аумағында "Бұйратау" мемлекеттік ұлттық табиғи паркі" республикалық мемлекеттік мекемесінің қорғау аймағын белгілеу туралы" қаулы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Құсайынов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2012 жылғы 02 қарашадағы</w:t>
            </w:r>
            <w:r>
              <w:br/>
            </w:r>
            <w:r>
              <w:rPr>
                <w:rFonts w:ascii="Times New Roman"/>
                <w:b w:val="false"/>
                <w:i w:val="false"/>
                <w:color w:val="000000"/>
                <w:sz w:val="20"/>
              </w:rPr>
              <w:t>N 56/02 қаулысымен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министрлігінің Орман шаруашылығы және жануарлар дүниесі комитетінің "Бұйратау" мемлекеттік ұлттық табиғи паркі" мемлекеттік мекемесінің қорғау аймағында табиғатты пайдалану режимі мен тәртібі</w:t>
      </w:r>
    </w:p>
    <w:bookmarkEnd w:id="5"/>
    <w:p>
      <w:pPr>
        <w:spacing w:after="0"/>
        <w:ind w:left="0"/>
        <w:jc w:val="both"/>
      </w:pPr>
      <w:r>
        <w:rPr>
          <w:rFonts w:ascii="Times New Roman"/>
          <w:b w:val="false"/>
          <w:i w:val="false"/>
          <w:color w:val="ff0000"/>
          <w:sz w:val="28"/>
        </w:rPr>
        <w:t xml:space="preserve">
      Ескерту. Тақырыбы жаңа редакцияда - Қарағанды облысының әкімдігінің 12.11.2021 </w:t>
      </w:r>
      <w:r>
        <w:rPr>
          <w:rFonts w:ascii="Times New Roman"/>
          <w:b w:val="false"/>
          <w:i w:val="false"/>
          <w:color w:val="ff0000"/>
          <w:sz w:val="28"/>
        </w:rPr>
        <w:t>№ 81/01</w:t>
      </w:r>
      <w:r>
        <w:rPr>
          <w:rFonts w:ascii="Times New Roman"/>
          <w:b w:val="false"/>
          <w:i w:val="false"/>
          <w:color w:val="ff0000"/>
          <w:sz w:val="28"/>
        </w:rPr>
        <w:t xml:space="preserve"> қаулысымен (алғаш ресми жарияланған күнінен бастап қолданысқа енгізіледі).</w:t>
      </w:r>
    </w:p>
    <w:bookmarkStart w:name="z9" w:id="6"/>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министрлігінің Орман шаруашылығы және жануарлар дүниесі комитетінің "Бұйратау" мемлекеттік ұлттық табиғи паркі" (бұдан әрі – ұлттық парк) республикалық мемлекеттік мекемесінің қорғау аймағында табиғи ресурстарды тұрақты пайдалануды қамтамасыз ететін жер пайдаланушылардың ұлттық шаруашылық қызметінің негізгі түрлеріне рұқсат беріледі.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облысының әкімдігінің 12.11.2021 </w:t>
      </w:r>
      <w:r>
        <w:rPr>
          <w:rFonts w:ascii="Times New Roman"/>
          <w:b w:val="false"/>
          <w:i w:val="false"/>
          <w:color w:val="000000"/>
          <w:sz w:val="28"/>
        </w:rPr>
        <w:t>№ 81/01</w:t>
      </w:r>
      <w:r>
        <w:rPr>
          <w:rFonts w:ascii="Times New Roman"/>
          <w:b w:val="false"/>
          <w:i w:val="false"/>
          <w:color w:val="ff0000"/>
          <w:sz w:val="28"/>
        </w:rPr>
        <w:t xml:space="preserve"> қаулысымен (алғаш ресми жарияланған күнінен бастап қолданысқа енгізіледі).</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Ұлттық парктың қорғау аймағында жол берілмейді:</w:t>
      </w:r>
    </w:p>
    <w:bookmarkEnd w:id="7"/>
    <w:p>
      <w:pPr>
        <w:spacing w:after="0"/>
        <w:ind w:left="0"/>
        <w:jc w:val="both"/>
      </w:pPr>
      <w:r>
        <w:rPr>
          <w:rFonts w:ascii="Times New Roman"/>
          <w:b w:val="false"/>
          <w:i w:val="false"/>
          <w:color w:val="000000"/>
          <w:sz w:val="28"/>
        </w:rPr>
        <w:t>
      1) жаңа елді мекендер құруға және бар елді мекендерді кеңейтуге;</w:t>
      </w:r>
    </w:p>
    <w:p>
      <w:pPr>
        <w:spacing w:after="0"/>
        <w:ind w:left="0"/>
        <w:jc w:val="both"/>
      </w:pPr>
      <w:r>
        <w:rPr>
          <w:rFonts w:ascii="Times New Roman"/>
          <w:b w:val="false"/>
          <w:i w:val="false"/>
          <w:color w:val="000000"/>
          <w:sz w:val="28"/>
        </w:rPr>
        <w:t>
      2) ұлттық парктың экологиялық жүйелеріне зиянды әсер ететін объектілерді орналастыруға, жобалауға, салуға және пайдалануға, жаңа технологиялар енгізуге;</w:t>
      </w:r>
    </w:p>
    <w:p>
      <w:pPr>
        <w:spacing w:after="0"/>
        <w:ind w:left="0"/>
        <w:jc w:val="both"/>
      </w:pPr>
      <w:r>
        <w:rPr>
          <w:rFonts w:ascii="Times New Roman"/>
          <w:b w:val="false"/>
          <w:i w:val="false"/>
          <w:color w:val="000000"/>
          <w:sz w:val="28"/>
        </w:rPr>
        <w:t>
      3) өсiмдiктер мен жануарлар дүниесi үшiн зәрлi пестицидтер, улы химикаттар мен тыңайтқыштар қолданылатын ауыл шаруашылығы мен орман шаруашылығының интенсивтi нысандарын енгiзуге;</w:t>
      </w:r>
    </w:p>
    <w:p>
      <w:pPr>
        <w:spacing w:after="0"/>
        <w:ind w:left="0"/>
        <w:jc w:val="both"/>
      </w:pPr>
      <w:r>
        <w:rPr>
          <w:rFonts w:ascii="Times New Roman"/>
          <w:b w:val="false"/>
          <w:i w:val="false"/>
          <w:color w:val="000000"/>
          <w:sz w:val="28"/>
        </w:rPr>
        <w:t>
      4) атмосфераға және ашық су көздері мен жер рельефіне ластаушы заттар шығаруға және сарқынды суларды төгуге, қалдықтарды орналастыруға;</w:t>
      </w:r>
    </w:p>
    <w:p>
      <w:pPr>
        <w:spacing w:after="0"/>
        <w:ind w:left="0"/>
        <w:jc w:val="both"/>
      </w:pPr>
      <w:r>
        <w:rPr>
          <w:rFonts w:ascii="Times New Roman"/>
          <w:b w:val="false"/>
          <w:i w:val="false"/>
          <w:color w:val="000000"/>
          <w:sz w:val="28"/>
        </w:rPr>
        <w:t>
      5) пайдалы қазбалар өндіруге;</w:t>
      </w:r>
    </w:p>
    <w:p>
      <w:pPr>
        <w:spacing w:after="0"/>
        <w:ind w:left="0"/>
        <w:jc w:val="both"/>
      </w:pPr>
      <w:r>
        <w:rPr>
          <w:rFonts w:ascii="Times New Roman"/>
          <w:b w:val="false"/>
          <w:i w:val="false"/>
          <w:color w:val="000000"/>
          <w:sz w:val="28"/>
        </w:rPr>
        <w:t>
      6) әуесқойлық (спорттық) және кәсіпшілік аң аулауға;</w:t>
      </w:r>
    </w:p>
    <w:p>
      <w:pPr>
        <w:spacing w:after="0"/>
        <w:ind w:left="0"/>
        <w:jc w:val="both"/>
      </w:pPr>
      <w:r>
        <w:rPr>
          <w:rFonts w:ascii="Times New Roman"/>
          <w:b w:val="false"/>
          <w:i w:val="false"/>
          <w:color w:val="000000"/>
          <w:sz w:val="28"/>
        </w:rPr>
        <w:t>
      7) радиоактивті материалдар мен өнеркәсіп қалдықтарын көмуге;</w:t>
      </w:r>
    </w:p>
    <w:p>
      <w:pPr>
        <w:spacing w:after="0"/>
        <w:ind w:left="0"/>
        <w:jc w:val="both"/>
      </w:pPr>
      <w:r>
        <w:rPr>
          <w:rFonts w:ascii="Times New Roman"/>
          <w:b w:val="false"/>
          <w:i w:val="false"/>
          <w:color w:val="000000"/>
          <w:sz w:val="28"/>
        </w:rPr>
        <w:t>
      8) парктың экологиялық жүйелерінің гидрологиялық режимін өзгертетін қызметке (бөгеттер, дамбалар, гидротехникалық құрылыстар және табиғи су ағынын тоқтатуға немесе азайтуға әкеп соғатын басқа да объектілер салуға);</w:t>
      </w:r>
    </w:p>
    <w:p>
      <w:pPr>
        <w:spacing w:after="0"/>
        <w:ind w:left="0"/>
        <w:jc w:val="both"/>
      </w:pPr>
      <w:r>
        <w:rPr>
          <w:rFonts w:ascii="Times New Roman"/>
          <w:b w:val="false"/>
          <w:i w:val="false"/>
          <w:color w:val="000000"/>
          <w:sz w:val="28"/>
        </w:rPr>
        <w:t>
      9) жабайы жануарлар мен жабайы өсімдіктердің бөтен түрлерін жерсіндіруге;</w:t>
      </w:r>
    </w:p>
    <w:p>
      <w:pPr>
        <w:spacing w:after="0"/>
        <w:ind w:left="0"/>
        <w:jc w:val="both"/>
      </w:pPr>
      <w:r>
        <w:rPr>
          <w:rFonts w:ascii="Times New Roman"/>
          <w:b w:val="false"/>
          <w:i w:val="false"/>
          <w:color w:val="000000"/>
          <w:sz w:val="28"/>
        </w:rPr>
        <w:t>
      10) ұлттық парктың экологиялық жүйелеріне зиянды әсер ететін басқа да қызметке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Қарағанды облысының әкімдігінің 12.11.2021 </w:t>
      </w:r>
      <w:r>
        <w:rPr>
          <w:rFonts w:ascii="Times New Roman"/>
          <w:b w:val="false"/>
          <w:i w:val="false"/>
          <w:color w:val="000000"/>
          <w:sz w:val="28"/>
        </w:rPr>
        <w:t>№ 81/01</w:t>
      </w:r>
      <w:r>
        <w:rPr>
          <w:rFonts w:ascii="Times New Roman"/>
          <w:b w:val="false"/>
          <w:i w:val="false"/>
          <w:color w:val="ff0000"/>
          <w:sz w:val="28"/>
        </w:rPr>
        <w:t xml:space="preserve"> қаулысымен (алғаш ресми жарияланған күнінен бастап қолданысқа енгізіледі).</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3. Ұлттық парктың қорғау аймағының аумағында Парктың экологиялық жүйелерінің жай-күйіне теріс әсер етпейтін шаруашылық қызметтің мынандай әр түрлі нысандары жүзеге асырылуы мүмкін:</w:t>
      </w:r>
    </w:p>
    <w:bookmarkEnd w:id="8"/>
    <w:p>
      <w:pPr>
        <w:spacing w:after="0"/>
        <w:ind w:left="0"/>
        <w:jc w:val="both"/>
      </w:pPr>
      <w:r>
        <w:rPr>
          <w:rFonts w:ascii="Times New Roman"/>
          <w:b w:val="false"/>
          <w:i w:val="false"/>
          <w:color w:val="000000"/>
          <w:sz w:val="28"/>
        </w:rPr>
        <w:t>
      1) орман шаруашылығы қызметі;</w:t>
      </w:r>
    </w:p>
    <w:p>
      <w:pPr>
        <w:spacing w:after="0"/>
        <w:ind w:left="0"/>
        <w:jc w:val="both"/>
      </w:pPr>
      <w:r>
        <w:rPr>
          <w:rFonts w:ascii="Times New Roman"/>
          <w:b w:val="false"/>
          <w:i w:val="false"/>
          <w:color w:val="000000"/>
          <w:sz w:val="28"/>
        </w:rPr>
        <w:t>
      2) мал жайылымы және шөп шабуды қоса алғанда, дәстүрлі жер пайдалану, сондай-ақ биологиялық сан алуандықты ұзақ мерзімді сақтау мен оның беріктігін қамтамасыз ету шеңберіндегі өзге де қызмет;</w:t>
      </w:r>
    </w:p>
    <w:p>
      <w:pPr>
        <w:spacing w:after="0"/>
        <w:ind w:left="0"/>
        <w:jc w:val="both"/>
      </w:pPr>
      <w:r>
        <w:rPr>
          <w:rFonts w:ascii="Times New Roman"/>
          <w:b w:val="false"/>
          <w:i w:val="false"/>
          <w:color w:val="000000"/>
          <w:sz w:val="28"/>
        </w:rPr>
        <w:t>
      3) туристік және рекреациялық қызмет;</w:t>
      </w:r>
    </w:p>
    <w:p>
      <w:pPr>
        <w:spacing w:after="0"/>
        <w:ind w:left="0"/>
        <w:jc w:val="both"/>
      </w:pPr>
      <w:r>
        <w:rPr>
          <w:rFonts w:ascii="Times New Roman"/>
          <w:b w:val="false"/>
          <w:i w:val="false"/>
          <w:color w:val="000000"/>
          <w:sz w:val="28"/>
        </w:rPr>
        <w:t>
      4) минералды суларды, жер астының жылы суларын және климаттық ресурстарды пайдалану;</w:t>
      </w:r>
    </w:p>
    <w:p>
      <w:pPr>
        <w:spacing w:after="0"/>
        <w:ind w:left="0"/>
        <w:jc w:val="both"/>
      </w:pPr>
      <w:r>
        <w:rPr>
          <w:rFonts w:ascii="Times New Roman"/>
          <w:b w:val="false"/>
          <w:i w:val="false"/>
          <w:color w:val="000000"/>
          <w:sz w:val="28"/>
        </w:rPr>
        <w:t>
      5) кәсіпшілік және әуесқойлық (спорттық) балық аулау;</w:t>
      </w:r>
    </w:p>
    <w:p>
      <w:pPr>
        <w:spacing w:after="0"/>
        <w:ind w:left="0"/>
        <w:jc w:val="both"/>
      </w:pPr>
      <w:r>
        <w:rPr>
          <w:rFonts w:ascii="Times New Roman"/>
          <w:b w:val="false"/>
          <w:i w:val="false"/>
          <w:color w:val="000000"/>
          <w:sz w:val="28"/>
        </w:rPr>
        <w:t>
      6) орман және дала өрттерін сөндіру жөнінде жердегі және авиациялық жұмыстарды жүргізу;</w:t>
      </w:r>
    </w:p>
    <w:p>
      <w:pPr>
        <w:spacing w:after="0"/>
        <w:ind w:left="0"/>
        <w:jc w:val="both"/>
      </w:pPr>
      <w:r>
        <w:rPr>
          <w:rFonts w:ascii="Times New Roman"/>
          <w:b w:val="false"/>
          <w:i w:val="false"/>
          <w:color w:val="000000"/>
          <w:sz w:val="28"/>
        </w:rPr>
        <w:t>
      7) бүлінген жерлерді рекультивациялау;</w:t>
      </w:r>
    </w:p>
    <w:p>
      <w:pPr>
        <w:spacing w:after="0"/>
        <w:ind w:left="0"/>
        <w:jc w:val="both"/>
      </w:pPr>
      <w:r>
        <w:rPr>
          <w:rFonts w:ascii="Times New Roman"/>
          <w:b w:val="false"/>
          <w:i w:val="false"/>
          <w:color w:val="000000"/>
          <w:sz w:val="28"/>
        </w:rPr>
        <w:t>
      8) орман және өзге де өсімдік қауымдастықтарын қалпына келтіру;</w:t>
      </w:r>
    </w:p>
    <w:p>
      <w:pPr>
        <w:spacing w:after="0"/>
        <w:ind w:left="0"/>
        <w:jc w:val="both"/>
      </w:pPr>
      <w:r>
        <w:rPr>
          <w:rFonts w:ascii="Times New Roman"/>
          <w:b w:val="false"/>
          <w:i w:val="false"/>
          <w:color w:val="000000"/>
          <w:sz w:val="28"/>
        </w:rPr>
        <w:t>
      9) жабайы жануарлардың мекендеу ортасы мен санын қалпына келтіру;</w:t>
      </w:r>
    </w:p>
    <w:p>
      <w:pPr>
        <w:spacing w:after="0"/>
        <w:ind w:left="0"/>
        <w:jc w:val="both"/>
      </w:pPr>
      <w:r>
        <w:rPr>
          <w:rFonts w:ascii="Times New Roman"/>
          <w:b w:val="false"/>
          <w:i w:val="false"/>
          <w:color w:val="000000"/>
          <w:sz w:val="28"/>
        </w:rPr>
        <w:t>
      10) жер учаскілерінде туристер болатын жерлерді жайластыру, өсімдіктер мен жануарлардың эндемикалық, сирек кездесетін және құрып бара жатқан түрлерін жасанды жолмен көбейту, өсіру, өндіру үшін питомниктер салу, ұлттық парк қызметкерлерінің тұруы үшін қызметтік үй-жайлар (кордондар) салу, оларға қызмет бабындағы жер үлестерін беру үшін пайдалану.</w:t>
      </w:r>
    </w:p>
    <w:bookmarkStart w:name="z12" w:id="9"/>
    <w:p>
      <w:pPr>
        <w:spacing w:after="0"/>
        <w:ind w:left="0"/>
        <w:jc w:val="both"/>
      </w:pPr>
      <w:r>
        <w:rPr>
          <w:rFonts w:ascii="Times New Roman"/>
          <w:b w:val="false"/>
          <w:i w:val="false"/>
          <w:color w:val="000000"/>
          <w:sz w:val="28"/>
        </w:rPr>
        <w:t>
      4. Ұлттық парктың қорғау аймағында осы қосымшаның 3-тармағында аталған қызмет түрлерін жүзеге асыру кезінде жануарлар мен өсімдіктер дүниесі объектілерінің мекендеу ортасын және көбею жағдайларын, жануарлардың қоныс аудару жолдары мен шоғырлану орындарын сақтау жөніндегі іс-шаралар көзделуге және жүзеге асырылуға, жабайы жануарлардың мекендеу ортасы ретінде ерекше құнды учаскілерге, сондай-ақ ұлттық парктың қорының өзге объектілеріне қол сұғылмауы қамтамасыз етілуге тиіс.</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