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deea" w14:textId="d1fd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26/25 қаулысы. Қарағанды облысының Әділет департаментінде 2013 жылғы 22 қаңтарда N 2121 тіркелді. Күші жойылды Қарағанды облысы Сәтбаев қаласы әкімдігінің 2013 жылғы 27 мамырдағы № 12/33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12/33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N 26/25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"Жалғызіліктілерге, жалғыз тұратын қарттарға, бөгде адамның күтіміне және жәрдеміне мұқтаж мүгедектерге және мүгедек балаларға үйде әлеуметтік қызмет көрсетуге құжаттар ресімдеу" мемлекеттік қызмет регламенті (бұдан әрі - регламент) жалғызіліктілерге,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көрсетіледі (бұдан әрі – уәкілетті орган), сондай - ақ баламалы негізде халыққа қызмет көрсету орталығы арқылы: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23-бабының</w:t>
      </w:r>
      <w:r>
        <w:rPr>
          <w:rFonts w:ascii="Times New Roman"/>
          <w:b w:val="false"/>
          <w:i w:val="false"/>
          <w:color w:val="000000"/>
          <w:sz w:val="28"/>
        </w:rPr>
        <w:t xml:space="preserve"> 1-тармағы, "Арнаулы әлеуметтік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N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"Халықты әлеуметтiк қорғау саласында арнаулы әлеуметтiк қызметтер көрсету стандарттарын бекiту туралы" Қазақстан Республикасы Үкіметінің 2011 жылғы 28 қазандағы N 1222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үйде әлеуметтік қызмет көрсетуге құжаттарды ресімдеу туралы хабарлама (бұдан әрі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Жұмыс кестесі:</w:t>
      </w:r>
      <w:r>
        <w:br/>
      </w:r>
      <w:r>
        <w:rPr>
          <w:rFonts w:ascii="Times New Roman"/>
          <w:b w:val="false"/>
          <w:i w:val="false"/>
          <w:color w:val="000000"/>
          <w:sz w:val="28"/>
        </w:rPr>
        <w:t>
      1) уәкiлеттi органның: демалыс (сенбі, жексенбі) және мереке күндерiн қоспағанда, сағат 13.00-ден 14.00-ге дейiн түске үзіліспен, күн сайын сағат 09.00-ден 18.00-ге дейiн.</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Орталықтың жұмыс кестесі: күн сайын үзіліссіз сағат 09.00-ден 20.00-ге дейін, орталықтың филиалдары мен өкілдіктерінде: мереке және демалыс күндерiн қоспағанда, сағат 13.00-ден 14.00-ге дейiн түске үзіліспен сағат 09.00-ден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қабылдауды, тіркеуді, тізілім құрастыруды жүзеге асырады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 келесі құжаттарды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тұлғалар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үшiн құжаттардың түпнұсқалары мен көшiрмелері ұсынылады, содан кейiн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тапсырылғанан кейін беріледі:</w:t>
      </w:r>
      <w:r>
        <w:br/>
      </w:r>
      <w:r>
        <w:rPr>
          <w:rFonts w:ascii="Times New Roman"/>
          <w:b w:val="false"/>
          <w:i w:val="false"/>
          <w:color w:val="000000"/>
          <w:sz w:val="28"/>
        </w:rPr>
        <w:t>
      1) уәкiлеттi органда – өтініш берушінің тiркелген және мемлекеттiк қызметті алу күні,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Үйде әлеуметтiк қызмет көрсетуге құжаттарды ресiмдеу туралы хабарламаны не бас тарту туралы жазбаша дәлелдi жауапты жеткiзу:</w:t>
      </w:r>
      <w:r>
        <w:br/>
      </w:r>
      <w:r>
        <w:rPr>
          <w:rFonts w:ascii="Times New Roman"/>
          <w:b w:val="false"/>
          <w:i w:val="false"/>
          <w:color w:val="000000"/>
          <w:sz w:val="28"/>
        </w:rPr>
        <w:t>
      1) уәкiлеттi органға жүгінген кезде – тұтынушы тұрғылықты жерi бойынша уәкiлеттi органға өзi келген кезде не пошта байланысы арқылы;</w:t>
      </w:r>
      <w:r>
        <w:br/>
      </w:r>
      <w:r>
        <w:rPr>
          <w:rFonts w:ascii="Times New Roman"/>
          <w:b w:val="false"/>
          <w:i w:val="false"/>
          <w:color w:val="000000"/>
          <w:sz w:val="28"/>
        </w:rPr>
        <w:t>
      2) орталыққа жүгінген кезде – тұтынушы тұрғылықты жері бойынша орталыққа өзi келген кезде қолхат негiзiнде онда көрсетiлген мерзiмде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негіздер бойынша бас тартылады:</w:t>
      </w:r>
      <w:r>
        <w:br/>
      </w:r>
      <w:r>
        <w:rPr>
          <w:rFonts w:ascii="Times New Roman"/>
          <w:b w:val="false"/>
          <w:i w:val="false"/>
          <w:color w:val="000000"/>
          <w:sz w:val="28"/>
        </w:rPr>
        <w:t>
      1) үйде әлеуметтік қызмет көрсету үшін қабылдауға тұтынушыда медициналық қарсы көрсетiлiмдердiң болуы;</w:t>
      </w:r>
      <w:r>
        <w:br/>
      </w:r>
      <w:r>
        <w:rPr>
          <w:rFonts w:ascii="Times New Roman"/>
          <w:b w:val="false"/>
          <w:i w:val="false"/>
          <w:color w:val="000000"/>
          <w:sz w:val="28"/>
        </w:rPr>
        <w:t>
      2) осы мемлекеттiк қызмет көрсету үшiн талап етiлетiн құжаттардың бiрінің болмауы;</w:t>
      </w:r>
      <w:r>
        <w:br/>
      </w:r>
      <w:r>
        <w:rPr>
          <w:rFonts w:ascii="Times New Roman"/>
          <w:b w:val="false"/>
          <w:i w:val="false"/>
          <w:color w:val="000000"/>
          <w:sz w:val="28"/>
        </w:rPr>
        <w:t>
      3) көрнеу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Мемлекеттік қызмет орталық арқылы жүзеге асырылған кезде уәкілетті орган жоғарыда көрсетілген себептер бойынша бас тарту себебін жазбаша жауаппен дәлелдейді және құжаттар пакетін алғаннан кейін он үшінші жұмыс күні құжаттарды қайтарады және кейін өтініш берушіге беру үшін бас тарту себебін көрсетіп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келесі құрылымдық-функцияналдық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әрекетерінің (рәсімдердің) реттілігі мен өзара әрекетесуінің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әлеуметтік қызмет көрсетуге құжаттарды</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5"/>
        <w:gridCol w:w="4183"/>
        <w:gridCol w:w="1652"/>
      </w:tblGrid>
      <w:tr>
        <w:trPr>
          <w:trHeight w:val="30" w:hRule="atLeast"/>
        </w:trPr>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орталықтарының атауы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 электронды мекенжайы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206 кабинет</w:t>
            </w:r>
            <w:r>
              <w:br/>
            </w:r>
            <w:r>
              <w:rPr>
                <w:rFonts w:ascii="Times New Roman"/>
                <w:b w:val="false"/>
                <w:i w:val="false"/>
                <w:color w:val="000000"/>
                <w:sz w:val="20"/>
              </w:rPr>
              <w:t>
</w:t>
            </w:r>
            <w:r>
              <w:rPr>
                <w:rFonts w:ascii="Times New Roman"/>
                <w:b w:val="false"/>
                <w:i w:val="false"/>
                <w:color w:val="000000"/>
                <w:sz w:val="20"/>
              </w:rPr>
              <w:t>otdelzan81@mail.ru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33309</w:t>
            </w:r>
          </w:p>
        </w:tc>
      </w:tr>
      <w:tr>
        <w:trPr>
          <w:trHeight w:val="30" w:hRule="atLeast"/>
        </w:trPr>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Сәтбаев қаласындағы бөлімі</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f15satpaevcon@mail.ru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40347</w:t>
            </w:r>
          </w:p>
        </w:tc>
      </w:tr>
    </w:tbl>
    <w:bookmarkStart w:name="z34" w:id="15"/>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әлеуметтік қызмет көрсетуге құжаттарды</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әрекетерінің (рәсімдердің) реттілігі мен өзара әрекетесуінің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3054"/>
        <w:gridCol w:w="2817"/>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4205"/>
        <w:gridCol w:w="5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2957"/>
        <w:gridCol w:w="3283"/>
        <w:gridCol w:w="3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қоюға жіберу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тапсыру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549"/>
        <w:gridCol w:w="2530"/>
        <w:gridCol w:w="2667"/>
        <w:gridCol w:w="26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дайындау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 үшін басшыға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51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әлеуметтік қызмет көрсетуге құжаттарды</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уәкілетті органға өтініш білдірген кезде:</w:t>
      </w:r>
    </w:p>
    <w:bookmarkEnd w:id="20"/>
    <w:p>
      <w:pPr>
        <w:spacing w:after="0"/>
        <w:ind w:left="0"/>
        <w:jc w:val="both"/>
      </w:pPr>
      <w:r>
        <w:drawing>
          <wp:inline distT="0" distB="0" distL="0" distR="0">
            <wp:extent cx="66802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3025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2) орталыққа өтініш білдірген кезде:</w:t>
      </w:r>
    </w:p>
    <w:bookmarkEnd w:id="21"/>
    <w:p>
      <w:pPr>
        <w:spacing w:after="0"/>
        <w:ind w:left="0"/>
        <w:jc w:val="both"/>
      </w:pPr>
      <w:r>
        <w:drawing>
          <wp:inline distT="0" distB="0" distL="0" distR="0">
            <wp:extent cx="70104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10400" cy="927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