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51e8" w14:textId="cba5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15 қарашадағы N 42/04 қаулысы. Қарағанды облысының Әділет департаментінде 2012 жылғы 14 желтоқсанда N 2023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15 қарашадағы</w:t>
      </w:r>
      <w:r>
        <w:br/>
      </w:r>
      <w:r>
        <w:rPr>
          <w:rFonts w:ascii="Times New Roman"/>
          <w:b w:val="false"/>
          <w:i w:val="false"/>
          <w:color w:val="000000"/>
          <w:sz w:val="28"/>
        </w:rPr>
        <w:t>
N 42/04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"Бастауыш, негізгі орта, жалпы орта білім беру</w:t>
      </w:r>
      <w:r>
        <w:br/>
      </w:r>
      <w:r>
        <w:rPr>
          <w:rFonts w:ascii="Times New Roman"/>
          <w:b/>
          <w:i w:val="false"/>
          <w:color w:val="000000"/>
        </w:rPr>
        <w:t>
ұйымдарына денсаулығына байланысты ұзақ уақыт</w:t>
      </w:r>
      <w:r>
        <w:br/>
      </w:r>
      <w:r>
        <w:rPr>
          <w:rFonts w:ascii="Times New Roman"/>
          <w:b/>
          <w:i w:val="false"/>
          <w:color w:val="000000"/>
        </w:rPr>
        <w:t>
бойы бара алмайтын балаларды үйде жеке тегін</w:t>
      </w:r>
      <w:r>
        <w:br/>
      </w:r>
      <w:r>
        <w:rPr>
          <w:rFonts w:ascii="Times New Roman"/>
          <w:b/>
          <w:i w:val="false"/>
          <w:color w:val="000000"/>
        </w:rPr>
        <w:t>
оқытуды ұйымдастыру үшін құжаттарды қабылдау"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"Саран қаласының білім беру,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орта білім беретін ұйымдармен көрсетіледі (бұдан әрі – білім беру ұйымы),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Қазақстан Республикасының 2002 жылғы 11 шілдедегі Заңдары, Қазақстан Республикасы Үкіметінің "Арнаулы білім беру ұйымдары қызметінің үлгі ережесін бекіту туралы" 2005 жылғы 3 ақпандағы N 100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министрінің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2004 жылғы 26 қарашадағы N 974 </w:t>
      </w:r>
      <w:r>
        <w:rPr>
          <w:rFonts w:ascii="Times New Roman"/>
          <w:b w:val="false"/>
          <w:i w:val="false"/>
          <w:color w:val="000000"/>
          <w:sz w:val="28"/>
        </w:rPr>
        <w:t>бұйрығы</w:t>
      </w:r>
      <w:r>
        <w:rPr>
          <w:rFonts w:ascii="Times New Roman"/>
          <w:b w:val="false"/>
          <w:i w:val="false"/>
          <w:color w:val="000000"/>
          <w:sz w:val="28"/>
        </w:rPr>
        <w:t xml:space="preserve"> негізінде реттеледі.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білім беру ұйымының бұйрығы немесе қызмет көрсетуден бас тарту туралы дәлелді жауап болып табылады.</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қызметті көрсету мерзімдері:</w:t>
      </w:r>
      <w:r>
        <w:br/>
      </w:r>
      <w:r>
        <w:rPr>
          <w:rFonts w:ascii="Times New Roman"/>
          <w:b w:val="false"/>
          <w:i w:val="false"/>
          <w:color w:val="000000"/>
          <w:sz w:val="28"/>
        </w:rPr>
        <w:t>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сағат 13.00-ден 14.30-ға дейінгі түскі үзіліспен күн сайын сағат 8.00-ден 17.00-ге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басшысына құжаттар пакетін ұсынады;</w:t>
      </w:r>
      <w:r>
        <w:br/>
      </w:r>
      <w:r>
        <w:rPr>
          <w:rFonts w:ascii="Times New Roman"/>
          <w:b w:val="false"/>
          <w:i w:val="false"/>
          <w:color w:val="000000"/>
          <w:sz w:val="28"/>
        </w:rPr>
        <w:t>
      2) білім беру ұйымының басшысы құжаттарды тіркейді, мемлекеттік қызметті алушының қызметті алған күні көрсетілген тізімдемені береді;</w:t>
      </w:r>
      <w:r>
        <w:br/>
      </w:r>
      <w:r>
        <w:rPr>
          <w:rFonts w:ascii="Times New Roman"/>
          <w:b w:val="false"/>
          <w:i w:val="false"/>
          <w:color w:val="000000"/>
          <w:sz w:val="28"/>
        </w:rPr>
        <w:t>
      3) білім беру ұйымының басшысы келіп түскен құжаттарды тексереді, мемлекеттік қызмет көрсетудің нәтижесін ресімдейді, бұйрық не бас тарту туралы дәлелді жауап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 қабылдауды іске асыратын тұлғалардың ең аз саны бір қызметкер.</w:t>
      </w:r>
    </w:p>
    <w:bookmarkEnd w:id="8"/>
    <w:bookmarkStart w:name="z20" w:id="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іс-қимылдардың) сипаттамасы</w:t>
      </w:r>
    </w:p>
    <w:bookmarkEnd w:id="9"/>
    <w:bookmarkStart w:name="z21" w:id="10"/>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ұсынысы: тұрғылықты мекенжайы бойынша психологиялық – медициналық – педагогикалық консультация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5) мемлекеттік қызметті алушының жеке басын куәландыратын құжаттар көшірмесі;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12. Мемлекеттік қызмет туралы ақпаратты Қарағанды облысы, Саран қаласы, Жамбыл көшесі, 65 мекенжайы бойынша орналасқан "Саран қаласының білім беру, дене шынықтыру және спорт бөлімі" мемлекеттік мекемесінде және www.obrazovanie.saran.kz. ресми сайтынан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15.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16. Білім беру ұйымы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мерзімдерде көрсетуді іске асыру мен сапасына жауапты болады.</w:t>
      </w:r>
    </w:p>
    <w:bookmarkEnd w:id="12"/>
    <w:bookmarkStart w:name="z32" w:id="13"/>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3" w:id="14"/>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i w:val="false"/>
          <w:color w:val="000000"/>
        </w:rPr>
        <w:t>
мемлекеттік қызметін көрсету бойынша</w:t>
      </w:r>
      <w:r>
        <w:br/>
      </w:r>
      <w:r>
        <w:rPr>
          <w:rFonts w:ascii="Times New Roman"/>
          <w:b/>
          <w:i w:val="false"/>
          <w:color w:val="000000"/>
        </w:rPr>
        <w:t>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3391"/>
        <w:gridCol w:w="1811"/>
        <w:gridCol w:w="3435"/>
      </w:tblGrid>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50</w:t>
            </w:r>
            <w:r>
              <w:br/>
            </w:r>
            <w:r>
              <w:rPr>
                <w:rFonts w:ascii="Times New Roman"/>
                <w:b w:val="false"/>
                <w:i w:val="false"/>
                <w:color w:val="000000"/>
                <w:sz w:val="20"/>
              </w:rPr>
              <w:t>
</w:t>
            </w:r>
            <w:r>
              <w:rPr>
                <w:rFonts w:ascii="Times New Roman"/>
                <w:b w:val="false"/>
                <w:i w:val="false"/>
                <w:color w:val="000000"/>
                <w:sz w:val="20"/>
              </w:rPr>
              <w:t>электрондық пошта: stdioworkz@yandex.ru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26111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8.00-ден 17.00-ге дейін</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2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Ушаков көшесі, 8/1</w:t>
            </w:r>
            <w:r>
              <w:br/>
            </w:r>
            <w:r>
              <w:rPr>
                <w:rFonts w:ascii="Times New Roman"/>
                <w:b w:val="false"/>
                <w:i w:val="false"/>
                <w:color w:val="000000"/>
                <w:sz w:val="20"/>
              </w:rPr>
              <w:t>
</w:t>
            </w:r>
            <w:r>
              <w:rPr>
                <w:rFonts w:ascii="Times New Roman"/>
                <w:b w:val="false"/>
                <w:i w:val="false"/>
                <w:color w:val="000000"/>
                <w:sz w:val="20"/>
              </w:rPr>
              <w:t xml:space="preserve">электрондық пошта: dubowka@bk.ru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27002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8.00-ден 17.00-ге дейін</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4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62</w:t>
            </w:r>
            <w:r>
              <w:br/>
            </w:r>
            <w:r>
              <w:rPr>
                <w:rFonts w:ascii="Times New Roman"/>
                <w:b w:val="false"/>
                <w:i w:val="false"/>
                <w:color w:val="000000"/>
                <w:sz w:val="20"/>
              </w:rPr>
              <w:t>
</w:t>
            </w:r>
            <w:r>
              <w:rPr>
                <w:rFonts w:ascii="Times New Roman"/>
                <w:b w:val="false"/>
                <w:i w:val="false"/>
                <w:color w:val="000000"/>
                <w:sz w:val="20"/>
              </w:rPr>
              <w:t>электрондық пошта: sh4@inbox.ru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23391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8.00-ден 17.00-ге дейін</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6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1а ықшам ауданы, 26 үй</w:t>
            </w:r>
            <w:r>
              <w:br/>
            </w:r>
            <w:r>
              <w:rPr>
                <w:rFonts w:ascii="Times New Roman"/>
                <w:b w:val="false"/>
                <w:i w:val="false"/>
                <w:color w:val="000000"/>
                <w:sz w:val="20"/>
              </w:rPr>
              <w:t>
</w:t>
            </w:r>
            <w:r>
              <w:rPr>
                <w:rFonts w:ascii="Times New Roman"/>
                <w:b w:val="false"/>
                <w:i w:val="false"/>
                <w:color w:val="000000"/>
                <w:sz w:val="20"/>
              </w:rPr>
              <w:t>электрондық пошта: www.shkola6-saran.ukoz.ru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44421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8.00-ден 17.00-ге дейін</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7 орта жалпы білім беретін мектеп-интернаты"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2 ықшам ауданы, 15 б үйі</w:t>
            </w:r>
            <w:r>
              <w:br/>
            </w:r>
            <w:r>
              <w:rPr>
                <w:rFonts w:ascii="Times New Roman"/>
                <w:b w:val="false"/>
                <w:i w:val="false"/>
                <w:color w:val="000000"/>
                <w:sz w:val="20"/>
              </w:rPr>
              <w:t>
</w:t>
            </w:r>
            <w:r>
              <w:rPr>
                <w:rFonts w:ascii="Times New Roman"/>
                <w:b w:val="false"/>
                <w:i w:val="false"/>
                <w:color w:val="000000"/>
                <w:sz w:val="20"/>
              </w:rPr>
              <w:t>электрондық пошта: OPCHK@rambler.ru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31245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8.00-ден 17.00-ге дейін</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13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Бородин қалтарысы, 7</w:t>
            </w:r>
            <w:r>
              <w:br/>
            </w:r>
            <w:r>
              <w:rPr>
                <w:rFonts w:ascii="Times New Roman"/>
                <w:b w:val="false"/>
                <w:i w:val="false"/>
                <w:color w:val="000000"/>
                <w:sz w:val="20"/>
              </w:rPr>
              <w:t>
</w:t>
            </w:r>
            <w:r>
              <w:rPr>
                <w:rFonts w:ascii="Times New Roman"/>
                <w:b w:val="false"/>
                <w:i w:val="false"/>
                <w:color w:val="000000"/>
                <w:sz w:val="20"/>
              </w:rPr>
              <w:t>электрондық пошта: shool_13@mail.ru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16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Космическая көшесі, 11</w:t>
            </w:r>
            <w:r>
              <w:br/>
            </w:r>
            <w:r>
              <w:rPr>
                <w:rFonts w:ascii="Times New Roman"/>
                <w:b w:val="false"/>
                <w:i w:val="false"/>
                <w:color w:val="000000"/>
                <w:sz w:val="20"/>
              </w:rPr>
              <w:t>
</w:t>
            </w:r>
            <w:r>
              <w:rPr>
                <w:rFonts w:ascii="Times New Roman"/>
                <w:b w:val="false"/>
                <w:i w:val="false"/>
                <w:color w:val="000000"/>
                <w:sz w:val="20"/>
              </w:rPr>
              <w:t>электрондық пошта: SOH16@mail.ru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17 орта жалпы білім беретін мектебі" коммуналдық мемлекеттік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Абай көшесі, 25а</w:t>
            </w:r>
            <w:r>
              <w:br/>
            </w:r>
            <w:r>
              <w:rPr>
                <w:rFonts w:ascii="Times New Roman"/>
                <w:b w:val="false"/>
                <w:i w:val="false"/>
                <w:color w:val="000000"/>
                <w:sz w:val="20"/>
              </w:rPr>
              <w:t>
</w:t>
            </w:r>
            <w:r>
              <w:rPr>
                <w:rFonts w:ascii="Times New Roman"/>
                <w:b w:val="false"/>
                <w:i w:val="false"/>
                <w:color w:val="000000"/>
                <w:sz w:val="20"/>
              </w:rPr>
              <w:t>электрондық пошта: sh17@rambler.ru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42027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r>
    </w:tbl>
    <w:bookmarkStart w:name="z34" w:id="15"/>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5" w:id="16"/>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1-кесте.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3219"/>
        <w:gridCol w:w="3761"/>
        <w:gridCol w:w="3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барысы, ағыны)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(үрдістің, рәсімнің, операцияның) атауы және олардың сипаттамасы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алған күні көрсетілген тізімдемені беру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беру</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2"/>
        <w:gridCol w:w="4633"/>
        <w:gridCol w:w="4325"/>
      </w:tblGrid>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басшысы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тіркеу, мемлекеттік қызметті алған күні көрсетілген тізімдемені беру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қарау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Бұйрықты тіркеу</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38" w:id="19"/>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4020"/>
        <w:gridCol w:w="4930"/>
      </w:tblGrid>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басшысы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тіркеу, мемлекеттік қызметті алған күні көрсетілген тізімдемені беру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қарау</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39" w:id="20"/>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0"/>
    <w:bookmarkStart w:name="z40" w:id="21"/>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дәйектілігі арасындағы өзара байланысты көрсететін схема</w:t>
      </w:r>
    </w:p>
    <w:bookmarkEnd w:id="21"/>
    <w:p>
      <w:pPr>
        <w:spacing w:after="0"/>
        <w:ind w:left="0"/>
        <w:jc w:val="both"/>
      </w:pPr>
      <w:r>
        <w:drawing>
          <wp:inline distT="0" distB="0" distL="0" distR="0">
            <wp:extent cx="8661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61400" cy="415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