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9f1d" w14:textId="6129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43/05 қаулысы. Қарағанды облысының Әділет департаментінде 2012 жылғы 21 желтоқсанда N 2046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1) балалары бар отбасыларға берілетін мемлекеттік жәрдемақы - он сегіз жасқа дейiнгі балаларға тағайындалатын және төленетін ай сайынғы мемлекеттік жәрдемақы (бұдан әрі - балаларға жәрдемақы);</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құрылымдық-функционалдық бірліктері, ақпараттық жүйелер немесе олардың қосалқы жүйелері;</w:t>
      </w:r>
      <w:r>
        <w:br/>
      </w:r>
      <w:r>
        <w:rPr>
          <w:rFonts w:ascii="Times New Roman"/>
          <w:b w:val="false"/>
          <w:i w:val="false"/>
          <w:color w:val="000000"/>
          <w:sz w:val="28"/>
        </w:rPr>
        <w:t>
      3) уәкілетті орган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"18 жасқа дейiнгi балалары бар отбасыларға мемлекеттiк жәрдемақылар тағайындау" мемлекеттік қызмет регламенті (бұдан әрі - регламент) 18 жасқа дейiнгi балалары бар отбасыларға мемлекеттiк жәрдемақылар тағайындау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уәкілетті орган), тұрғылықты жері бойынша уәкілетті орган жоқ болған жағдайда тұтынушы мемлекеттік қызметті алу үшін Ақтас кенті әкімінің аппараты" мемлекеттік мекемесіне (бұдан әрі - кент әкімі), сондай-ақ баламалы негізде халыққа қызмет көрсету орталығы: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 арқылы көрсетіледі (бұдан әрі - орталық), (байланыс деректері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"Балалы отбасыларға берiлетiн мемлекеттiк жәрдемақылар туралы" 2005 жылғы 28 маусымдағы Қазақстан Республикасы Заңының 4 бабы 1 тармағының, </w:t>
      </w:r>
      <w:r>
        <w:rPr>
          <w:rFonts w:ascii="Times New Roman"/>
          <w:b w:val="false"/>
          <w:i w:val="false"/>
          <w:color w:val="000000"/>
          <w:sz w:val="28"/>
        </w:rPr>
        <w:t>3) тармақшасының</w:t>
      </w:r>
      <w:r>
        <w:rPr>
          <w:rFonts w:ascii="Times New Roman"/>
          <w:b w:val="false"/>
          <w:i w:val="false"/>
          <w:color w:val="000000"/>
          <w:sz w:val="28"/>
        </w:rPr>
        <w:t>, Қазақстан Республикасы Үкiметiнiң 2005 жылғы 2 қарашадағы N 1092 қаулысымен бекiтiлген Балалы отбасыларға берiлетiн мемлекеттiк жәрдемақыларды тағайындау және төлеу ережесiнiң </w:t>
      </w:r>
      <w:r>
        <w:rPr>
          <w:rFonts w:ascii="Times New Roman"/>
          <w:b w:val="false"/>
          <w:i w:val="false"/>
          <w:color w:val="000000"/>
          <w:sz w:val="28"/>
        </w:rPr>
        <w:t>2 тарауының</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негiзiнде ұсынылады.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тұтынушыға (18 жасқа дейiнгi балаларға жәрдемақы тағайындау туралы қағаз жеткiзгiштегi хабарлама (бұдан әрі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көрсетіледі: 18 жасқа дейiнгi балалары бар, отбасының жан басына шаққандағы табысы азық-түлiк себетi құнынан төмен Қазақстан Республикасында тұрақты тұратын Қазақстан Республикасының азаматтарына және оралмандарға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уәкiлеттi органға - он жұмыс күнi iшiнде;</w:t>
      </w:r>
      <w:r>
        <w:br/>
      </w:r>
      <w:r>
        <w:rPr>
          <w:rFonts w:ascii="Times New Roman"/>
          <w:b w:val="false"/>
          <w:i w:val="false"/>
          <w:color w:val="000000"/>
          <w:sz w:val="28"/>
        </w:rPr>
        <w:t>
      тұрғылықты жері бойынша кент әкiмiне - күнтiзбелiк отыз күннен аспайды;</w:t>
      </w:r>
      <w:r>
        <w:br/>
      </w:r>
      <w:r>
        <w:rPr>
          <w:rFonts w:ascii="Times New Roman"/>
          <w:b w:val="false"/>
          <w:i w:val="false"/>
          <w:color w:val="000000"/>
          <w:sz w:val="28"/>
        </w:rPr>
        <w:t>
      орталыққа - күнтiзбелiк он күн iшiнде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бiр тұтынушыға қызмет көрсетуге уәкiлеттi органда, ауылдық округтiң әкiмi 15 минуттан, орталықта - 30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тұтынушыға қызмет көрсетудiң жол берiлетiн ең көп уақыты уәкiлеттi органда - 15 минуттан аспайды, кент әкімінде және орталықта - 30 минут.</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немесе ауылдық округ әкiмiнiң жұмыс кестесi: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 филиалдары мен өкiлдiктерiнде - демалыс (сенбi, жексенбi) және мереке күндерiн қоспағанда, күн сайын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тұрғылықты жері бойынша кент әкіміне немесе, орталыққа өтініш береді;</w:t>
      </w:r>
      <w:r>
        <w:br/>
      </w:r>
      <w:r>
        <w:rPr>
          <w:rFonts w:ascii="Times New Roman"/>
          <w:b w:val="false"/>
          <w:i w:val="false"/>
          <w:color w:val="000000"/>
          <w:sz w:val="28"/>
        </w:rPr>
        <w:t>
      2) кент әкімі, орталық құжаттарды қабылдауды, тіркеуді, тізілім құруды жүзеге асырады және құжаттарды уәкілетті органға тапсырады;</w:t>
      </w:r>
      <w:r>
        <w:br/>
      </w:r>
      <w:r>
        <w:rPr>
          <w:rFonts w:ascii="Times New Roman"/>
          <w:b w:val="false"/>
          <w:i w:val="false"/>
          <w:color w:val="000000"/>
          <w:sz w:val="28"/>
        </w:rPr>
        <w:t>
      3) уәкілетті орган тұтынушы уәкілетті органға өтініш білдірген кездегі немесе кент әкімінен, орталықтан ұсынылған, құжаттарды қарастыруды, тіркеуді жүзеге асырады, хабарлама немесе, мемлекеттік қызметті көрсетуден бас тарту туралы дәлелді жауапты дайындайды және мемлекеттік қызмет көрсету нәтижесін кент әкіміне, орталыққа немесе уәкілетті органға өтініш берген жағдайда, тұтынушыға жолдайды;</w:t>
      </w:r>
      <w:r>
        <w:br/>
      </w:r>
      <w:r>
        <w:rPr>
          <w:rFonts w:ascii="Times New Roman"/>
          <w:b w:val="false"/>
          <w:i w:val="false"/>
          <w:color w:val="000000"/>
          <w:sz w:val="28"/>
        </w:rPr>
        <w:t>
      4) кент әкімі, орталық тұтынушыға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 мынадай құжаттарды тапсырады:</w:t>
      </w:r>
      <w:r>
        <w:br/>
      </w:r>
      <w:r>
        <w:rPr>
          <w:rFonts w:ascii="Times New Roman"/>
          <w:b w:val="false"/>
          <w:i w:val="false"/>
          <w:color w:val="000000"/>
          <w:sz w:val="28"/>
        </w:rPr>
        <w:t>
      1) балаларға арналған жәрдемақыны тағайындау үшiн белгiленген үлгiдегi өтiнiш;</w:t>
      </w:r>
      <w:r>
        <w:br/>
      </w:r>
      <w:r>
        <w:rPr>
          <w:rFonts w:ascii="Times New Roman"/>
          <w:b w:val="false"/>
          <w:i w:val="false"/>
          <w:color w:val="000000"/>
          <w:sz w:val="28"/>
        </w:rPr>
        <w:t>
      2) баланың (балалардың) тууы туралы куәлiгiнiң (куәлiктерiнiң) көшiрмесi (көшiрмелерi);</w:t>
      </w:r>
      <w:r>
        <w:br/>
      </w:r>
      <w:r>
        <w:rPr>
          <w:rFonts w:ascii="Times New Roman"/>
          <w:b w:val="false"/>
          <w:i w:val="false"/>
          <w:color w:val="000000"/>
          <w:sz w:val="28"/>
        </w:rPr>
        <w:t>
      3) өтiнiш берушiнiң жеке басын куәландыратын құжаттың көшiрмесi;</w:t>
      </w:r>
      <w:r>
        <w:br/>
      </w:r>
      <w:r>
        <w:rPr>
          <w:rFonts w:ascii="Times New Roman"/>
          <w:b w:val="false"/>
          <w:i w:val="false"/>
          <w:color w:val="000000"/>
          <w:sz w:val="28"/>
        </w:rPr>
        <w:t>
      4) отбасының тұрғылықты жерi бойынша тiркелгенiн растайтын құжаттың көшiрмесi (азаматтарды тiркеу кiтапшасының көшiрмесi не мекенжай бюросының анықтамасы не ауылдық округ әкiмiнiң анықтамасы);</w:t>
      </w:r>
      <w:r>
        <w:br/>
      </w:r>
      <w:r>
        <w:rPr>
          <w:rFonts w:ascii="Times New Roman"/>
          <w:b w:val="false"/>
          <w:i w:val="false"/>
          <w:color w:val="000000"/>
          <w:sz w:val="28"/>
        </w:rPr>
        <w:t>
      5) белгiленген үлгiдегi отбасының құрамы туралы мәлiметтер;</w:t>
      </w:r>
      <w:r>
        <w:br/>
      </w:r>
      <w:r>
        <w:rPr>
          <w:rFonts w:ascii="Times New Roman"/>
          <w:b w:val="false"/>
          <w:i w:val="false"/>
          <w:color w:val="000000"/>
          <w:sz w:val="28"/>
        </w:rPr>
        <w:t>
      6) белгiленген үлгiдегi отбасы мүшелерiнiң табысы туралы мәлiметтер;</w:t>
      </w:r>
      <w:r>
        <w:br/>
      </w:r>
      <w:r>
        <w:rPr>
          <w:rFonts w:ascii="Times New Roman"/>
          <w:b w:val="false"/>
          <w:i w:val="false"/>
          <w:color w:val="000000"/>
          <w:sz w:val="28"/>
        </w:rPr>
        <w:t>
      7) асырап алушылар, қорғаншылар (қамқоршылар) тиiстi органның асырап алу немесе баланы қорғаншылыққа (қамқорлыққа) алу туралы шешiмiнiң үзiндi көшiрмесiн ұсынады.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w:t>
      </w:r>
      <w:r>
        <w:rPr>
          <w:rFonts w:ascii="Times New Roman"/>
          <w:b w:val="false"/>
          <w:i w:val="false"/>
          <w:color w:val="000000"/>
          <w:sz w:val="28"/>
        </w:rPr>
        <w:t>
      14 Барлық қажеттi құжаттар тапсырылғаннан кейiн тұтынушыға:</w:t>
      </w:r>
      <w:r>
        <w:br/>
      </w:r>
      <w:r>
        <w:rPr>
          <w:rFonts w:ascii="Times New Roman"/>
          <w:b w:val="false"/>
          <w:i w:val="false"/>
          <w:color w:val="000000"/>
          <w:sz w:val="28"/>
        </w:rPr>
        <w:t>
      1) уәкiлеттi органда немесе кент әкiмiнде - мемлекеттiк қызметтi тiркеу және алу күнi, құжаттарды қабылдаған адамның тегi мен аты-жөнi көрсетiлген, құжаттардың тапсырылғанын растайтын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қабылдау туралы қолхат берiледi.</w:t>
      </w:r>
      <w:r>
        <w:br/>
      </w:r>
      <w:r>
        <w:rPr>
          <w:rFonts w:ascii="Times New Roman"/>
          <w:b w:val="false"/>
          <w:i w:val="false"/>
          <w:color w:val="000000"/>
          <w:sz w:val="28"/>
        </w:rPr>
        <w:t>
</w:t>
      </w:r>
      <w:r>
        <w:rPr>
          <w:rFonts w:ascii="Times New Roman"/>
          <w:b w:val="false"/>
          <w:i w:val="false"/>
          <w:color w:val="000000"/>
          <w:sz w:val="28"/>
        </w:rPr>
        <w:t>
      15. 18 жасқа дейiнгi балаларға арналған жәрдемақы тағайындау (тағайындаудан бас тарту) туралы хабарлама беру:</w:t>
      </w:r>
      <w:r>
        <w:br/>
      </w:r>
      <w:r>
        <w:rPr>
          <w:rFonts w:ascii="Times New Roman"/>
          <w:b w:val="false"/>
          <w:i w:val="false"/>
          <w:color w:val="000000"/>
          <w:sz w:val="28"/>
        </w:rPr>
        <w:t>
      уәкiлеттi органға немесе кент әкiмiне жеке өтiнiш жасағанда не пошталық хабарлама арқылы;</w:t>
      </w:r>
      <w:r>
        <w:br/>
      </w:r>
      <w:r>
        <w:rPr>
          <w:rFonts w:ascii="Times New Roman"/>
          <w:b w:val="false"/>
          <w:i w:val="false"/>
          <w:color w:val="000000"/>
          <w:sz w:val="28"/>
        </w:rPr>
        <w:t>
      орталыққа өтiнiш бергенде қолхат негiзiнде онда көрсетiлген мерзiмде "терезе"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16. Уәкiлеттi органда:</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iстемейтiн, күндiзгi оқу бөлiмiнде оқымайтын, әскерде қызметiн өткермейтiн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азық-түлiк себетiнiң белгiленген құнынан асып түскен жағдайда жәрдемақы тағайындаудан бас тартады.</w:t>
      </w:r>
      <w:r>
        <w:br/>
      </w:r>
      <w:r>
        <w:rPr>
          <w:rFonts w:ascii="Times New Roman"/>
          <w:b w:val="false"/>
          <w:i w:val="false"/>
          <w:color w:val="000000"/>
          <w:sz w:val="28"/>
        </w:rPr>
        <w:t>
      Мемлекеттiк қызметтi көрсетудi тоқтату үшiн мыналар негiздеме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орталық арқылы көрсеткен кезде уәкiлеттi орган жоғарыда аталған себептер бойынша бас тарту себебiн жазбаша дәлелдейдi және құжаттар топтамасын алған күннен бастап күнтiзбелiк он күн iшiнде қайтарады және кейiннен тұтынушыға беру үшiн орталыққа жiбередi.</w:t>
      </w:r>
      <w:r>
        <w:br/>
      </w:r>
      <w:r>
        <w:rPr>
          <w:rFonts w:ascii="Times New Roman"/>
          <w:b w:val="false"/>
          <w:i w:val="false"/>
          <w:color w:val="000000"/>
          <w:sz w:val="28"/>
        </w:rPr>
        <w:t>
      Құжаттардың ресiмделуiнде қателер анықталған кезде,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топтамасын толық ұсынбаған және құжаттар дұрыс ресiмделмеген жағдайда құжаттар топтамасын алған күннен бастап күнтiзбелiк үш күн iшiнде қайтарады және кейiннен тұтынушыға беру үшiн орталыққа жiбередi.</w:t>
      </w:r>
      <w:r>
        <w:br/>
      </w:r>
      <w:r>
        <w:rPr>
          <w:rFonts w:ascii="Times New Roman"/>
          <w:b w:val="false"/>
          <w:i w:val="false"/>
          <w:color w:val="000000"/>
          <w:sz w:val="28"/>
        </w:rPr>
        <w:t>
      Мемлекеттiк қызметтi тоқтата тұру үшiн негiздемелер көзделмеген.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кент әкімі;</w:t>
      </w:r>
      <w:r>
        <w:br/>
      </w:r>
      <w:r>
        <w:rPr>
          <w:rFonts w:ascii="Times New Roman"/>
          <w:b w:val="false"/>
          <w:i w:val="false"/>
          <w:color w:val="000000"/>
          <w:sz w:val="28"/>
        </w:rPr>
        <w:t>
      2) кент әкімінің қызметкері;</w:t>
      </w:r>
      <w:r>
        <w:br/>
      </w:r>
      <w:r>
        <w:rPr>
          <w:rFonts w:ascii="Times New Roman"/>
          <w:b w:val="false"/>
          <w:i w:val="false"/>
          <w:color w:val="000000"/>
          <w:sz w:val="28"/>
        </w:rPr>
        <w:t>
      3) орталық инспекторы;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кент әкімі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"18 жасқа дейiнгi балалары бар отбасыларға мемлекеттiк жәрдемақылар тағайындау" мемлекеттік қызмет көрсету бойынша уәкілетті органның, кент әкімінің және орталықтардың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6"/>
        <w:gridCol w:w="3131"/>
        <w:gridCol w:w="1973"/>
      </w:tblGrid>
      <w:tr>
        <w:trPr>
          <w:trHeight w:val="30" w:hRule="atLeast"/>
        </w:trPr>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кент әкімінің және халыққа қызмет көрсету орталықтарының 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 жайы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8 кабинет</w:t>
            </w:r>
            <w:r>
              <w:br/>
            </w:r>
            <w:r>
              <w:rPr>
                <w:rFonts w:ascii="Times New Roman"/>
                <w:b w:val="false"/>
                <w:i w:val="false"/>
                <w:color w:val="000000"/>
                <w:sz w:val="20"/>
              </w:rPr>
              <w:t>
</w:t>
            </w:r>
            <w:r>
              <w:rPr>
                <w:rFonts w:ascii="Times New Roman"/>
                <w:b w:val="false"/>
                <w:i w:val="false"/>
                <w:color w:val="000000"/>
                <w:sz w:val="20"/>
              </w:rPr>
              <w:t xml:space="preserve">otspn@rambler.ru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w:t>
            </w:r>
          </w:p>
          <w:p>
            <w:pPr>
              <w:spacing w:after="20"/>
              <w:ind w:left="20"/>
              <w:jc w:val="both"/>
            </w:pPr>
            <w:r>
              <w:rPr>
                <w:rFonts w:ascii="Times New Roman"/>
                <w:b w:val="false"/>
                <w:i w:val="false"/>
                <w:color w:val="000000"/>
                <w:sz w:val="20"/>
              </w:rPr>
              <w:t>42928</w:t>
            </w:r>
          </w:p>
        </w:tc>
      </w:tr>
      <w:tr>
        <w:trPr>
          <w:trHeight w:val="30" w:hRule="atLeast"/>
        </w:trPr>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Кржижановский көшесі, 27</w:t>
            </w:r>
            <w:r>
              <w:br/>
            </w:r>
            <w:r>
              <w:rPr>
                <w:rFonts w:ascii="Times New Roman"/>
                <w:b w:val="false"/>
                <w:i w:val="false"/>
                <w:color w:val="000000"/>
                <w:sz w:val="20"/>
              </w:rPr>
              <w:t>
</w:t>
            </w:r>
            <w:r>
              <w:rPr>
                <w:rFonts w:ascii="Times New Roman"/>
                <w:b w:val="false"/>
                <w:i w:val="false"/>
                <w:color w:val="000000"/>
                <w:sz w:val="20"/>
              </w:rPr>
              <w:t>Aktas_apparat@krg.gov.kz</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w:t>
            </w:r>
          </w:p>
          <w:p>
            <w:pPr>
              <w:spacing w:after="20"/>
              <w:ind w:left="20"/>
              <w:jc w:val="both"/>
            </w:pPr>
            <w:r>
              <w:rPr>
                <w:rFonts w:ascii="Times New Roman"/>
                <w:b w:val="false"/>
                <w:i w:val="false"/>
                <w:color w:val="000000"/>
                <w:sz w:val="20"/>
              </w:rPr>
              <w:t>55024</w:t>
            </w:r>
          </w:p>
        </w:tc>
      </w:tr>
      <w:tr>
        <w:trPr>
          <w:trHeight w:val="75" w:hRule="atLeast"/>
        </w:trPr>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saran-2012@mail.ru</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w:t>
            </w:r>
          </w:p>
          <w:p>
            <w:pPr>
              <w:spacing w:after="20"/>
              <w:ind w:left="20"/>
              <w:jc w:val="both"/>
            </w:pPr>
            <w:r>
              <w:rPr>
                <w:rFonts w:ascii="Times New Roman"/>
                <w:b w:val="false"/>
                <w:i w:val="false"/>
                <w:color w:val="000000"/>
                <w:sz w:val="20"/>
              </w:rPr>
              <w:t>50309</w:t>
            </w:r>
          </w:p>
        </w:tc>
      </w:tr>
      <w:tr>
        <w:trPr>
          <w:trHeight w:val="75" w:hRule="atLeast"/>
        </w:trPr>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saran-2012@mail.ru</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w:t>
            </w:r>
          </w:p>
          <w:p>
            <w:pPr>
              <w:spacing w:after="20"/>
              <w:ind w:left="20"/>
              <w:jc w:val="both"/>
            </w:pPr>
            <w:r>
              <w:rPr>
                <w:rFonts w:ascii="Times New Roman"/>
                <w:b w:val="false"/>
                <w:i w:val="false"/>
                <w:color w:val="000000"/>
                <w:sz w:val="20"/>
              </w:rPr>
              <w:t>55034</w:t>
            </w:r>
          </w:p>
        </w:tc>
      </w:tr>
    </w:tbl>
    <w:bookmarkStart w:name="z34" w:id="15"/>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17"/>
    <w:p>
      <w:pPr>
        <w:spacing w:after="0"/>
        <w:ind w:left="0"/>
        <w:jc w:val="both"/>
      </w:pPr>
      <w:r>
        <w:rPr>
          <w:rFonts w:ascii="Times New Roman"/>
          <w:b w:val="false"/>
          <w:i w:val="false"/>
          <w:color w:val="000000"/>
          <w:sz w:val="28"/>
        </w:rPr>
        <w:t>1 Кесте. ҚФБ 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3278"/>
        <w:gridCol w:w="3196"/>
        <w:gridCol w:w="41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қабылдау, Құжаттарды тексеру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талон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басшыға қол қоюға жолдау</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қабылдаған күннен бастап бір жұмыс күні ішінде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органның басшысына бұрыштама қою үшін жолдау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ағымында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441"/>
        <w:gridCol w:w="53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беру</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      2) кент әкіміне өтініш білдірген кезде: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2494"/>
        <w:gridCol w:w="2809"/>
        <w:gridCol w:w="2347"/>
        <w:gridCol w:w="27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қабылдау, Құжаттарды тексеру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дайындау және тізілім құру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әкімінің қызметкеріне жолдау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1 күнтізбелік күн ішінде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күнтізбелік күннен аспайды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кент әкіміне жолдау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3437"/>
        <w:gridCol w:w="6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3662"/>
        <w:gridCol w:w="3683"/>
        <w:gridCol w:w="35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басшысы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тұлғасы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әкімінің қызметкері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жауапқа қол қою</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беру</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туралы нәтижені орталыққа тапсыру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мемлекеттік қызметті көрсетуден бас тарту туралы дәлелді жауап беру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күнтізбелік күн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974"/>
        <w:gridCol w:w="5642"/>
        <w:gridCol w:w="23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тұлғасы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беру</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 (тиісті емес құжаттарды рәсімдеу, құжаттар топтамасын толық ұсынбаған, құжаттарды рәсімдеуде қателіктер табылған кезде, келесі әрекеттер N 3.1. ден N.6.1. ге дейін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күні бір жұмыс ағымында</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дайындау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негіздемесіне қол қою</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уәкілетті органның басшысына жолдау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тұлғасына беру</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екі реттен кем емес</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4536"/>
        <w:gridCol w:w="45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тіркеу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кері қайтару себебінің жазбаша негіздемесін тіркеу</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орталыққа құжаттарды беру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құжаттарды тұтынушыға беру</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2926"/>
        <w:gridCol w:w="2842"/>
        <w:gridCol w:w="3012"/>
        <w:gridCol w:w="2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 дайындау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жауапқа қол қою</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тіркеу</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басшыға қол қоюға жолдау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тапсыру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туралы нәтижені орталыққа тапсыру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беру</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8" w:id="19"/>
    <w:p>
      <w:pPr>
        <w:spacing w:after="0"/>
        <w:ind w:left="0"/>
        <w:jc w:val="both"/>
      </w:pPr>
      <w:r>
        <w:rPr>
          <w:rFonts w:ascii="Times New Roman"/>
          <w:b w:val="false"/>
          <w:i w:val="false"/>
          <w:color w:val="000000"/>
          <w:sz w:val="28"/>
        </w:rPr>
        <w:t>
"18 жасқа дейiнгi балалары</w:t>
      </w:r>
      <w:r>
        <w:br/>
      </w:r>
      <w:r>
        <w:rPr>
          <w:rFonts w:ascii="Times New Roman"/>
          <w:b w:val="false"/>
          <w:i w:val="false"/>
          <w:color w:val="000000"/>
          <w:sz w:val="28"/>
        </w:rPr>
        <w:t>
бар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9"/>
    <w:bookmarkStart w:name="z39" w:id="20"/>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20"/>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21"/>
    <w:p>
      <w:pPr>
        <w:spacing w:after="0"/>
        <w:ind w:left="0"/>
        <w:jc w:val="both"/>
      </w:pPr>
      <w:r>
        <w:drawing>
          <wp:inline distT="0" distB="0" distL="0" distR="0">
            <wp:extent cx="68453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6705600"/>
                    </a:xfrm>
                    <a:prstGeom prst="rect">
                      <a:avLst/>
                    </a:prstGeom>
                  </pic:spPr>
                </pic:pic>
              </a:graphicData>
            </a:graphic>
          </wp:inline>
        </w:drawing>
      </w:r>
    </w:p>
    <w:bookmarkStart w:name="z41" w:id="22"/>
    <w:p>
      <w:pPr>
        <w:spacing w:after="0"/>
        <w:ind w:left="0"/>
        <w:jc w:val="both"/>
      </w:pPr>
      <w:r>
        <w:rPr>
          <w:rFonts w:ascii="Times New Roman"/>
          <w:b w:val="false"/>
          <w:i w:val="false"/>
          <w:color w:val="000000"/>
          <w:sz w:val="28"/>
        </w:rPr>
        <w:t>
</w:t>
      </w:r>
      <w:r>
        <w:rPr>
          <w:rFonts w:ascii="Times New Roman"/>
          <w:b/>
          <w:i w:val="false"/>
          <w:color w:val="000000"/>
          <w:sz w:val="28"/>
        </w:rPr>
        <w:t>      2) кент әкіміне өтініш білдірген кезде:</w:t>
      </w:r>
    </w:p>
    <w:bookmarkEnd w:id="22"/>
    <w:p>
      <w:pPr>
        <w:spacing w:after="0"/>
        <w:ind w:left="0"/>
        <w:jc w:val="both"/>
      </w:pPr>
      <w:r>
        <w:drawing>
          <wp:inline distT="0" distB="0" distL="0" distR="0">
            <wp:extent cx="6731000" cy="1040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10401300"/>
                    </a:xfrm>
                    <a:prstGeom prst="rect">
                      <a:avLst/>
                    </a:prstGeom>
                  </pic:spPr>
                </pic:pic>
              </a:graphicData>
            </a:graphic>
          </wp:inline>
        </w:drawing>
      </w:r>
    </w:p>
    <w:bookmarkStart w:name="z42" w:id="23"/>
    <w:p>
      <w:pPr>
        <w:spacing w:after="0"/>
        <w:ind w:left="0"/>
        <w:jc w:val="both"/>
      </w:pPr>
      <w:r>
        <w:rPr>
          <w:rFonts w:ascii="Times New Roman"/>
          <w:b w:val="false"/>
          <w:i w:val="false"/>
          <w:color w:val="000000"/>
          <w:sz w:val="28"/>
        </w:rPr>
        <w:t>
</w:t>
      </w:r>
      <w:r>
        <w:rPr>
          <w:rFonts w:ascii="Times New Roman"/>
          <w:b/>
          <w:i w:val="false"/>
          <w:color w:val="000000"/>
          <w:sz w:val="28"/>
        </w:rPr>
        <w:t>      3) орталыққа өтініш білдірген кезде:</w:t>
      </w:r>
    </w:p>
    <w:bookmarkEnd w:id="23"/>
    <w:p>
      <w:pPr>
        <w:spacing w:after="0"/>
        <w:ind w:left="0"/>
        <w:jc w:val="both"/>
      </w:pPr>
      <w:r>
        <w:drawing>
          <wp:inline distT="0" distB="0" distL="0" distR="0">
            <wp:extent cx="7670800" cy="976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976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