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039a" w14:textId="ffe0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"Жұмыссыз азаматтарды тіркеу және есепке қою" мемлекеттік қызмет регламентін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әкімдігінің 2012 жылғы 22 қарашадағы N 43/06 қаулысы. Қарағанды облысының Әділет департаментінде 2012 жылғы 21 желтоқсанда N 2054 тіркелді. Күші жойылды - Қарағанды облысы Саран қаласы әкімдігінің 2013 жылғы 17 мамырдағы N 19/01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Саран қаласы әкімдігінің 17.05.2013 N 19/01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2000 жылғы 27 қарашадағы Заңдарына және "Жергілікті атқарушы органдарымен көрсетілетін әлеуметтік қорғау саласындағы мемлекеттік қызметтердің стандарттарын бекіту туралы" Қазақстан Республикасы Үкіметінің 2011 жылғы 7 сәуірдегі N 394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Қоса беріліп отырған"Жұмыссыз азаматтарды тiркеу және есепке қою"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Саран қаласы әкімінің орынбасары Гүлмира Сериковна Беделбаеваға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бастап он күнтізбелік күн өткеннен кейін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Саран қаласының әкімі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43/06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"Жұмыссыз азаматтарды тіркеу және есепке қою" мемлекеттік қызмет көрсету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түсініктер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Қолданылатын терминдер мен аббревиатуралар анықтамасы: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жұмыссыздар - кіріс әкелетiн еңбек қызметiмен айналыспайтын, жұмыс iздеп жүрген және еңбек етуге әзiр, еңбекке жарамды жастағы жеке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ҚФБ - мемлекеттік қызмет көрсету барысында қатысатын мүдделес органдардың құрылымдық-функция бірлігі, ақпараттық жүйелер немесе, олардың ішкі жүйесі;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-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 - "Саран қаласының жұмыспен қамту және әлеуметтік бағдарламалар бөлімі" мемлекеттік мекемесі.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"Жұмыссыз азаматтарды тіркеу және есепке қою" мемлекеттік қызмет регламенті (бұдан әрі - регламент) жұмыссыз азаматтарды тіркеу және есепке қою рәсімін айқындайды (бұдан әрі -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"Саран қаласының жұмыспен қамту және әлеуметтік бағдарламалар бөлімі" мемлекеттік мекемесімен (бұдан әрі - уәкілетті орган) тұтынушының тұрғылықты жері бойынша көрсетіледі, (байланыс деректері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15 бабына</w:t>
      </w:r>
      <w:r>
        <w:rPr>
          <w:rFonts w:ascii="Times New Roman"/>
          <w:b w:val="false"/>
          <w:i w:val="false"/>
          <w:color w:val="000000"/>
          <w:sz w:val="28"/>
        </w:rPr>
        <w:t>, "Жергiлiктi атқарушы органдар көрсететiн әлеуметтiк қорғау саласындағы мемлекеттiк қызметтердiң стандарттарын бекiту туралы" Қазақстан Республикасы Үкіметінің 2011 жылғы 7 сәуірдегі N 394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көрсетудің нәтижесі электронды түрде жұмыссыз ретінде тіркеу және есепке қою не, қызмет көрсетуден бас тарту туралы дәлелді жауап болып табылады.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тәртібіне қойылатын талаптар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Мемлекеттiк қызмет жеке тұлғаларға: Қазақстан Республикасының азаматтарына, оралмандарға, босқындарға, шетелдiктерге, Қазақстан Республикасында тұрақты тұратын азаматтығы жоқ адамдарға (бұдан әрi - тұтынушы) көрсетiледi.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көрсету мерзiмi: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 көрсету мерзiмi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> анықталған қажеттi құжаттарды тапсырған сәттен бастап он күнтізбелік күнiнен кешiктiрiлмейдi;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өтiнiш берген күнi сол жерде көрсетiлетiн мемлекеттiк қызметтi алуға дейiн күтудiң шектi ең көп уақыты бiр өтiнiш берушiге қызмет көрсетуге 15 минуттан есептегенде кезектегi адамдардың санына байланысты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өтiнiш берген күнi сол жерде көрсетiлетiн мемлекеттiк қызметтi алушыға қызмет көрсетудiң рұқсат берiлген ең көп уақыты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Уәкiлеттi органның жұмыс кестесi: демалыс (сенбi, жексенбi) және мереке күндерiн қоспағанда, сағат 13.00-ден 14.00-ге дейiн түскi үзiлiспен күн сайын сағат 9.00-ден 18.00-ге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 алдын ала жазылусыз және жеделдетiп қызмет көрсетусiз, кезек күту тәртiбiмен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тұтынушыдан өтініш алған сәттен бастап және мемлекеттік қызмет көрсету нәтижесін беру сәтіне дейін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көрсетілген, қажетті құжаттармен уәкілетті органға жүгінеді;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қызметкері қабылдаған құжаттарды тексереді, талон береді, тіркейді және мемлекеттік қызметті тұтынушыны электронды түрде жұмыссыз ретінде есепке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тұтынушыға жұмыссыз ретінде есепке қоюдан бас тартылған кезде, уәкілетті орган басшысы қызмет көрсетуден бас тарту туралы дәлелді жауап дайындайды және уәкілетті орган басшысына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 басшысы мемлекеттік қызмет көрсетуден бас тарту туралы дәлелді жауапқа қол қояды және уәкілетті орган қызметкеріне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 қызметкері мемлекеттік қызмет көрсетуден бас тарту туралы дәлелді жауапты тіркейді және мемлекеттік қызметті тұтынушыға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органда мемлекеттік қызмет көрсету үшін қажетті құжаттарды қабылдауды жүзеге асыратын тұлғалардың ең аз саны бір қызметкерді құрайды.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көрсету үдерісіндегі іс-әрекеттер (өзара әрекет) тәртібін сипаттау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Мемлекеттiк қызметтi алу үшiн тұтынушы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азаматтары - жеке куәлiк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шетелдiктер және азаматтығы жоқ адамдар - шетелдiктiң Қазақстан Республикасында тұруға ыхтиярхаты және азаматтығы жоқ адамның iшкi iстер органдарында тiркелгенi туралы белгiсi бар куәлiгi;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 - оралман куәлiгi;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еңбектік қызметін айғақтайтын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әлеуметтiк жеке код (ӘЖК) берiлгенi туралы куәлiк;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салық төлеушінің тіркеу нөмірі (СТН);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соңғы жылы алған табысы туралы мәліметтер (мәлімдеме сипатында болады).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Уәкiлеттi органда мемлекеттiк қызмет бланкiлердi толтырмай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Уәкiлеттi органда қажеттi құжаттардың барлығы тапсырылғаннан кейiн уәкiлеттi органның жұмыссызды тiркеудi және есепке қоюды жүзеге асыратын қызметкерi тұтынушының деректерiн дербес есепке қою карточкасына (компьютерлiк дерекқорға) енгiзедi.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Тұтынушыға тiркелген және тұтынушының мемлекеттiк қызметтi алған күнi, құжаттарды қабылдаған адамның тегi мен аты-жөнi көрсетiлген талон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Мемлекеттiк қызмет көрсету нәтижесi туралы хабарлау өтiнiш берушiнiң тұрғылықты жерiндегi уәкiлеттi органға жеке өзiнiң баруы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Жұмыссыз ретiнде тiркеуден, есепке қоюдан бас тарту қажеттi құжаттар болмаған кезде, жалған мәлiметтер мен құжаттар ұсынған кезде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беруді тоқтата тұру үшін негіздеме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Мемлекеттік қызмет көрсету процесіне келесі құрылымдық-функционалдық бірліктер (бұдан әрі 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Әр әкімшілік әрекеттің орындалу мерзімін көрсете отырып, әр ҚФБ әкімшілік әрекеттерінің (рәсімдердің) реттілігі мен өзара әрекеттісуінің мәтіндік кестелік сипаттамасы 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Мемлекеттік қызметті көрсету үрдісінде ҚФБ және әкімшілік әрекеттердің логикалық реттілігі арасындағы өзара байланысты көрсететін сызба осы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 көрсететін лауазымды тұлғалардың жауапкершілігі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Мемлекеттік қызмет көрсетуге уәкілетті орган басшысы жауапты тұлға болып табылады (бұдан әрі - лауазымды тұлға).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мемлекеттік қызметті көрсету сапасына және белгіленген мерзімде іске асырылуына Қазақстан Республикасының заңнамасына сәйкес жауапты болады.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"Жұмыссыз азаматтарды тіркеу және есепке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қою"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"Жұмыссыз азаматтарды тіркеу және есепке қою" мемлекеттік қызметті ұсыну бойынша уәкілетті органның байланыс деректері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3"/>
        <w:gridCol w:w="5581"/>
        <w:gridCol w:w="3416"/>
      </w:tblGrid>
      <w:tr>
        <w:trPr>
          <w:trHeight w:val="135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ұсынатын уәкілетті органның атауы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мекенжайы, электронды мекенжайы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</w:p>
        </w:tc>
      </w:tr>
      <w:tr>
        <w:trPr>
          <w:trHeight w:val="375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455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"Саран қаласының жұмыспен қамту және әлеуметтік бағдарламалар бөлімі" мемлекеттік мекемесі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Қарағанды облысы, Саран қаласы, Жеңіс көшесі, 45, № 11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otspn@rambler.ru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(8 72137)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50202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"Жұмыссыз азаматтарды тіркеу және есепке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қою"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Әр әкімшілік әрекеттің орындалу мерзімін көрсете отырып, әр ҚФБ әкімшілік әрекеттерінің (рәсімдердің) реттілігі мен өзара әрекеттісуінің мәтіндік кестелік сипаттамасы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Кесте. ҚФБ әрекетін сипаттау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2"/>
        <w:gridCol w:w="3411"/>
        <w:gridCol w:w="3370"/>
        <w:gridCol w:w="3267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әрекеттері (барысы, жұмыс ағымы)</w:t>
            </w:r>
          </w:p>
        </w:tc>
      </w:tr>
      <w:tr>
        <w:trPr>
          <w:trHeight w:val="315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№ (барысы, жұмыс ағымы)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қызметкері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басшысы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қызметкері</w:t>
            </w:r>
          </w:p>
        </w:tc>
      </w:tr>
      <w:tr>
        <w:trPr>
          <w:trHeight w:val="3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(үдерістің, урдістің, операцияның) атауы және олардың сипатталуы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Тұтынушымен ұсынылған құжаттарды қарау және тексеру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көрсетуден бас тарту туралы дәлелді жауапқа қол қою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көрсетуден бас тарту туралы дәлелді жауапты тіркеу</w:t>
            </w:r>
          </w:p>
        </w:tc>
      </w:tr>
      <w:tr>
        <w:trPr>
          <w:trHeight w:val="3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ұйымдастырушы-өнімдік шешім)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талон беру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қызметкеріне мемлекеттік қызмет көрсетуден бас тарту туралы қорытынды жіберу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мемлекеттік қызмет көрсетуден бас тарту туралы дәлелді жауапты беру</w:t>
            </w:r>
          </w:p>
        </w:tc>
      </w:tr>
      <w:tr>
        <w:trPr>
          <w:trHeight w:val="3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минуттан аспайды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күнтізбелік күн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күнтізбелік күн</w:t>
            </w:r>
          </w:p>
        </w:tc>
      </w:tr>
      <w:tr>
        <w:trPr>
          <w:trHeight w:val="3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№ (барысы, жұмыс ағымы)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(үдерістің, урдістің, операцияның) атауы және олардың сипатталуы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есепке қою карточкасын толтыру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ұйымдастырушы-өнімдік шешім)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 ретінде электронды түрде тіркеу және есепке қою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күнтізбелік күн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№ (барысы, жұмыс ағымы)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(үдерістің, урдістің, операцияның) атауы және олардың сипатталуы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көрсетуден бас тарту туралы дәлелді жауапты дайындау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ұйымдастырушы-өнімдік шешім)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басшысына мемлекеттік қызмет көрсетуден бас тарту туралы дәлелді жауапты жолдау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күнтізбелік күн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"Жұмыссыз азаматтарды тіркеу және есепке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қою"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17"/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 үрдісінде ҚФБ және мемлекеттік қызмет көрсету урдісіндегі әкімшілік әрекеттің логикалық реттілігі арасындағы өзара байланысты көрсететін, сызбалар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6802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