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58eb" w14:textId="1575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ұйымдарына құжаттарды қабылдау және балаларды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43/01 қаулысы. Қарағанды облысының Әділет департаментінде 2012 жылғы 24 желтоқсанда N 2059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және олардың қосалқы жүйелері;</w:t>
      </w:r>
      <w:r>
        <w:br/>
      </w:r>
      <w:r>
        <w:rPr>
          <w:rFonts w:ascii="Times New Roman"/>
          <w:b w:val="false"/>
          <w:i w:val="false"/>
          <w:color w:val="000000"/>
          <w:sz w:val="28"/>
        </w:rPr>
        <w:t>
      2) мектепке дейінгі ұйым – мектепке дейінгі тәрбиелеу мен оқытудың жалпы білім беру бағдарламаларын іске асыратын білім беру ұйымы.</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"Мектепке дейінгі білім беру ұйымдарына құжаттарды қабылдау және балаларды қабылдау" мемлекеттік қызмет регламенті (бұдан әрі - регламент) барлық типтегі және үлгідегі мектепке дейінгі ұйымдарына құжаттарды қабылдау және балаларды қабылдау тәртібін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барлық типтегі және үлгідегі мектепке дейінгі ұйымдармен (бұдан әрі – МДҰ), тікелей басшының кабинетінде көрсетіледі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14-бабының 2-тармағының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МДҰ мен заңды өкілдер арасында жасалатын шарт немесе мемлекеттік қызметті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МДҰ ғимаратында, тікелей басшының кабинетінде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қызметті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МДҰ жүгінеді, МДҰ басшысына құжаттар топтамасын ұсынады;</w:t>
      </w:r>
      <w:r>
        <w:br/>
      </w:r>
      <w:r>
        <w:rPr>
          <w:rFonts w:ascii="Times New Roman"/>
          <w:b w:val="false"/>
          <w:i w:val="false"/>
          <w:color w:val="000000"/>
          <w:sz w:val="28"/>
        </w:rPr>
        <w:t>
      2) МДҰ басшысы келіп түскен құжаттарды тексереді, мемлекеттік қызмет көрсету нәтижесін ресімдейді, мектепке дейінгі ұйым мен баланың заңды өкілдері арасында шарт жасайды.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МДҰ құжат қабылдауды іске асыратын тұлғалардың ең аз саны бір қызметкерді құрайды.</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 әрекеттер</w:t>
      </w:r>
      <w:r>
        <w:br/>
      </w:r>
      <w:r>
        <w:rPr>
          <w:rFonts w:ascii="Times New Roman"/>
          <w:b/>
          <w:i w:val="false"/>
          <w:color w:val="000000"/>
        </w:rPr>
        <w:t>
тәртібін (өзара әрекет) сипаттау</w:t>
      </w:r>
    </w:p>
    <w:bookmarkEnd w:id="9"/>
    <w:bookmarkStart w:name="z24" w:id="10"/>
    <w:p>
      <w:pPr>
        <w:spacing w:after="0"/>
        <w:ind w:left="0"/>
        <w:jc w:val="both"/>
      </w:pPr>
      <w:r>
        <w:rPr>
          <w:rFonts w:ascii="Times New Roman"/>
          <w:b w:val="false"/>
          <w:i w:val="false"/>
          <w:color w:val="000000"/>
          <w:sz w:val="28"/>
        </w:rPr>
        <w:t>
      14. Мемлекеттік қызметті алу үшін мемлекеттік қызметті алушы МДҰ-ға мынадай құжаттарды ұсынуы қажет:</w:t>
      </w:r>
      <w:r>
        <w:br/>
      </w:r>
      <w:r>
        <w:rPr>
          <w:rFonts w:ascii="Times New Roman"/>
          <w:b w:val="false"/>
          <w:i w:val="false"/>
          <w:color w:val="000000"/>
          <w:sz w:val="28"/>
        </w:rPr>
        <w:t>
      1) уәкілетті орган, ауылдық жерде – әкімдік берген жолдама;</w:t>
      </w:r>
      <w:r>
        <w:br/>
      </w:r>
      <w:r>
        <w:rPr>
          <w:rFonts w:ascii="Times New Roman"/>
          <w:b w:val="false"/>
          <w:i w:val="false"/>
          <w:color w:val="000000"/>
          <w:sz w:val="28"/>
        </w:rPr>
        <w:t>
      2) баланың денсаулық паспорты;</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Мектепке дейінгі ұйымдарды бос орындар бар болған жағдайда қабылдау жыл бойы жүргізіледі.</w:t>
      </w:r>
      <w:r>
        <w:br/>
      </w:r>
      <w:r>
        <w:rPr>
          <w:rFonts w:ascii="Times New Roman"/>
          <w:b w:val="false"/>
          <w:i w:val="false"/>
          <w:color w:val="000000"/>
          <w:sz w:val="28"/>
        </w:rPr>
        <w:t>
</w:t>
      </w:r>
      <w:r>
        <w:rPr>
          <w:rFonts w:ascii="Times New Roman"/>
          <w:b w:val="false"/>
          <w:i w:val="false"/>
          <w:color w:val="000000"/>
          <w:sz w:val="28"/>
        </w:rPr>
        <w:t>
      15. Шарт бланкілерін МДҰ басшысы береді.</w:t>
      </w:r>
      <w:r>
        <w:br/>
      </w:r>
      <w:r>
        <w:rPr>
          <w:rFonts w:ascii="Times New Roman"/>
          <w:b w:val="false"/>
          <w:i w:val="false"/>
          <w:color w:val="000000"/>
          <w:sz w:val="28"/>
        </w:rPr>
        <w:t>
      Шарт екі данада жасалады.</w:t>
      </w:r>
      <w:r>
        <w:br/>
      </w:r>
      <w:r>
        <w:rPr>
          <w:rFonts w:ascii="Times New Roman"/>
          <w:b w:val="false"/>
          <w:i w:val="false"/>
          <w:color w:val="000000"/>
          <w:sz w:val="28"/>
        </w:rPr>
        <w:t>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w:t>
      </w:r>
      <w:r>
        <w:rPr>
          <w:rFonts w:ascii="Times New Roman"/>
          <w:b w:val="false"/>
          <w:i w:val="false"/>
          <w:color w:val="000000"/>
          <w:sz w:val="28"/>
        </w:rPr>
        <w:t>
      18.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 туралы ақпаратты Қарағанды облысы, Саран қаласы, Жамбыл көшесі 65 мекенжайы бойынша орналасқан "Саран қаласының білім беру, дене шынықтыру және спорт бөлімі" мемлекеттік мекемесінде және www.obrazovanie.saran.kz. ресми сайтында алуға болады.</w:t>
      </w:r>
      <w:r>
        <w:br/>
      </w:r>
      <w:r>
        <w:rPr>
          <w:rFonts w:ascii="Times New Roman"/>
          <w:b w:val="false"/>
          <w:i w:val="false"/>
          <w:color w:val="000000"/>
          <w:sz w:val="28"/>
        </w:rPr>
        <w:t>
</w:t>
      </w:r>
      <w:r>
        <w:rPr>
          <w:rFonts w:ascii="Times New Roman"/>
          <w:b w:val="false"/>
          <w:i w:val="false"/>
          <w:color w:val="000000"/>
          <w:sz w:val="28"/>
        </w:rPr>
        <w:t>
      20. Мемлекеттік қызметті алушылардың құжаттары мектепке дейінгі ұйым басшысына тапсырылады.</w:t>
      </w:r>
      <w:r>
        <w:br/>
      </w:r>
      <w:r>
        <w:rPr>
          <w:rFonts w:ascii="Times New Roman"/>
          <w:b w:val="false"/>
          <w:i w:val="false"/>
          <w:color w:val="000000"/>
          <w:sz w:val="28"/>
        </w:rPr>
        <w:t>
</w:t>
      </w:r>
      <w:r>
        <w:rPr>
          <w:rFonts w:ascii="Times New Roman"/>
          <w:b w:val="false"/>
          <w:i w:val="false"/>
          <w:color w:val="000000"/>
          <w:sz w:val="28"/>
        </w:rPr>
        <w:t>
      21. Егер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етілетін барлық құжаттар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үдерісіне келесідей құрылымдық-функционалдық бірліктер қатысады (бұдан әрі – ҚФБ): білім беру ұйымының басшысы.</w:t>
      </w:r>
      <w:r>
        <w:br/>
      </w:r>
      <w:r>
        <w:rPr>
          <w:rFonts w:ascii="Times New Roman"/>
          <w:b w:val="false"/>
          <w:i w:val="false"/>
          <w:color w:val="000000"/>
          <w:sz w:val="28"/>
        </w:rPr>
        <w:t>
</w:t>
      </w:r>
      <w:r>
        <w:rPr>
          <w:rFonts w:ascii="Times New Roman"/>
          <w:b w:val="false"/>
          <w:i w:val="false"/>
          <w:color w:val="000000"/>
          <w:sz w:val="28"/>
        </w:rPr>
        <w:t>
      23. Әрбір әкімшілік әрекетті (рәсімді) орындау мерзімі көрсетілген әрбір ҚФБ әкімшілік әрекеттерінің (рәсімдерінің) реттілігі мен өзара әрекеттігін мәтіндік кестелік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24. Мемлекеттік қызметті көрсету үдерісіндегі әкімшілік әрекеттердің логикалық реттілігі және ҚФБ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35"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6" w:id="12"/>
    <w:p>
      <w:pPr>
        <w:spacing w:after="0"/>
        <w:ind w:left="0"/>
        <w:jc w:val="both"/>
      </w:pPr>
      <w:r>
        <w:rPr>
          <w:rFonts w:ascii="Times New Roman"/>
          <w:b w:val="false"/>
          <w:i w:val="false"/>
          <w:color w:val="000000"/>
          <w:sz w:val="28"/>
        </w:rPr>
        <w:t>
      25. Мемлекеттік қызметті көрсетуге мектепке дейінгі ұйым басшысы жауапты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асырылуы мен сапасына жауапты болады.</w:t>
      </w:r>
    </w:p>
    <w:bookmarkEnd w:id="12"/>
    <w:bookmarkStart w:name="z37" w:id="13"/>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қызметін көрсету бойынша мектепке дейінгі ұйымдардың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6"/>
        <w:gridCol w:w="3616"/>
        <w:gridCol w:w="1708"/>
        <w:gridCol w:w="3690"/>
      </w:tblGrid>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функцияларды іске асыратын мектепке дейінгі ұйымдарының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мекенжайы, электрондық мекенжайы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"Аленушка" бөбекжайы"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Ленинград көшесі, 14</w:t>
            </w:r>
            <w:r>
              <w:br/>
            </w:r>
            <w:r>
              <w:rPr>
                <w:rFonts w:ascii="Times New Roman"/>
                <w:b w:val="false"/>
                <w:i w:val="false"/>
                <w:color w:val="000000"/>
                <w:sz w:val="20"/>
              </w:rPr>
              <w:t>
</w:t>
            </w:r>
            <w:r>
              <w:rPr>
                <w:rFonts w:ascii="Times New Roman"/>
                <w:b w:val="false"/>
                <w:i w:val="false"/>
                <w:color w:val="000000"/>
                <w:sz w:val="20"/>
              </w:rPr>
              <w:t>электрондық пошта: alenushka.de@mail.ru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55045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"Березка" бөбекжайы"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64 а</w:t>
            </w:r>
            <w:r>
              <w:br/>
            </w:r>
            <w:r>
              <w:rPr>
                <w:rFonts w:ascii="Times New Roman"/>
                <w:b w:val="false"/>
                <w:i w:val="false"/>
                <w:color w:val="000000"/>
                <w:sz w:val="20"/>
              </w:rPr>
              <w:t>
</w:t>
            </w:r>
            <w:r>
              <w:rPr>
                <w:rFonts w:ascii="Times New Roman"/>
                <w:b w:val="false"/>
                <w:i w:val="false"/>
                <w:color w:val="000000"/>
                <w:sz w:val="20"/>
              </w:rPr>
              <w:t>электрондық пошта: berezkasr@mail.ru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26552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"Балғын" балабақшасы"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Абай көшесі,19</w:t>
            </w:r>
            <w:r>
              <w:br/>
            </w:r>
            <w:r>
              <w:rPr>
                <w:rFonts w:ascii="Times New Roman"/>
                <w:b w:val="false"/>
                <w:i w:val="false"/>
                <w:color w:val="000000"/>
                <w:sz w:val="20"/>
              </w:rPr>
              <w:t>
</w:t>
            </w:r>
            <w:r>
              <w:rPr>
                <w:rFonts w:ascii="Times New Roman"/>
                <w:b w:val="false"/>
                <w:i w:val="false"/>
                <w:color w:val="000000"/>
                <w:sz w:val="20"/>
              </w:rPr>
              <w:t>электрондық пошта: kgkp_balgyn@mail.ru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50218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"Бахыт" балабақшасы" жауапкершілігі шектеулі серіктестік</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Горняк ықшам ауданы -74</w:t>
            </w:r>
            <w:r>
              <w:br/>
            </w:r>
            <w:r>
              <w:rPr>
                <w:rFonts w:ascii="Times New Roman"/>
                <w:b w:val="false"/>
                <w:i w:val="false"/>
                <w:color w:val="000000"/>
                <w:sz w:val="20"/>
              </w:rPr>
              <w:t>
</w:t>
            </w:r>
            <w:r>
              <w:rPr>
                <w:rFonts w:ascii="Times New Roman"/>
                <w:b w:val="false"/>
                <w:i w:val="false"/>
                <w:color w:val="000000"/>
                <w:sz w:val="20"/>
              </w:rPr>
              <w:t>электрондық пошта: lidia_vladimirova@mail.ru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44296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"Колобок" бөбекжайы"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Кошевой көшесі, 1 а</w:t>
            </w:r>
            <w:r>
              <w:br/>
            </w:r>
            <w:r>
              <w:rPr>
                <w:rFonts w:ascii="Times New Roman"/>
                <w:b w:val="false"/>
                <w:i w:val="false"/>
                <w:color w:val="000000"/>
                <w:sz w:val="20"/>
              </w:rPr>
              <w:t>
</w:t>
            </w:r>
            <w:r>
              <w:rPr>
                <w:rFonts w:ascii="Times New Roman"/>
                <w:b w:val="false"/>
                <w:i w:val="false"/>
                <w:color w:val="000000"/>
                <w:sz w:val="20"/>
              </w:rPr>
              <w:t>электрондық пошта: do_kolobok2011@mail.ru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42206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"Колокольчик" бөбекжайы"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59 а</w:t>
            </w:r>
            <w:r>
              <w:br/>
            </w:r>
            <w:r>
              <w:rPr>
                <w:rFonts w:ascii="Times New Roman"/>
                <w:b w:val="false"/>
                <w:i w:val="false"/>
                <w:color w:val="000000"/>
                <w:sz w:val="20"/>
              </w:rPr>
              <w:t>
</w:t>
            </w:r>
            <w:r>
              <w:rPr>
                <w:rFonts w:ascii="Times New Roman"/>
                <w:b w:val="false"/>
                <w:i w:val="false"/>
                <w:color w:val="000000"/>
                <w:sz w:val="20"/>
              </w:rPr>
              <w:t>электрондық пошта: yskolokolhik@rambler.ru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25692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"Малыш" бөбекжайы"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39</w:t>
            </w:r>
            <w:r>
              <w:br/>
            </w:r>
            <w:r>
              <w:rPr>
                <w:rFonts w:ascii="Times New Roman"/>
                <w:b w:val="false"/>
                <w:i w:val="false"/>
                <w:color w:val="000000"/>
                <w:sz w:val="20"/>
              </w:rPr>
              <w:t>
</w:t>
            </w:r>
            <w:r>
              <w:rPr>
                <w:rFonts w:ascii="Times New Roman"/>
                <w:b w:val="false"/>
                <w:i w:val="false"/>
                <w:color w:val="000000"/>
                <w:sz w:val="20"/>
              </w:rPr>
              <w:t>электрондық пошта: do_malish@mail.ru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25047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7 орта жалпы білім беретін мектеп-интернаты"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2 ықшам ауданы, 15 б үйі</w:t>
            </w:r>
            <w:r>
              <w:br/>
            </w:r>
            <w:r>
              <w:rPr>
                <w:rFonts w:ascii="Times New Roman"/>
                <w:b w:val="false"/>
                <w:i w:val="false"/>
                <w:color w:val="000000"/>
                <w:sz w:val="20"/>
              </w:rPr>
              <w:t>
</w:t>
            </w:r>
            <w:r>
              <w:rPr>
                <w:rFonts w:ascii="Times New Roman"/>
                <w:b w:val="false"/>
                <w:i w:val="false"/>
                <w:color w:val="000000"/>
                <w:sz w:val="20"/>
              </w:rPr>
              <w:t>электрондық пошта: OPCHK@rambler.ru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31245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13 орта жалпы білім беретін мектебі"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Бородин қалтарысы 7</w:t>
            </w:r>
            <w:r>
              <w:br/>
            </w:r>
            <w:r>
              <w:rPr>
                <w:rFonts w:ascii="Times New Roman"/>
                <w:b w:val="false"/>
                <w:i w:val="false"/>
                <w:color w:val="000000"/>
                <w:sz w:val="20"/>
              </w:rPr>
              <w:t>
</w:t>
            </w:r>
            <w:r>
              <w:rPr>
                <w:rFonts w:ascii="Times New Roman"/>
                <w:b w:val="false"/>
                <w:i w:val="false"/>
                <w:color w:val="000000"/>
                <w:sz w:val="20"/>
              </w:rPr>
              <w:t>электрондық пошта: shool_13@mail.ru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r>
        <w:trPr>
          <w:trHeight w:val="30" w:hRule="atLeast"/>
        </w:trPr>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16 орта жалпы білім беретін мектебі" коммуналдық мемлекеттік мекемесі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Космическая көшесі, 11</w:t>
            </w:r>
            <w:r>
              <w:br/>
            </w:r>
            <w:r>
              <w:rPr>
                <w:rFonts w:ascii="Times New Roman"/>
                <w:b w:val="false"/>
                <w:i w:val="false"/>
                <w:color w:val="000000"/>
                <w:sz w:val="20"/>
              </w:rPr>
              <w:t>
</w:t>
            </w:r>
            <w:r>
              <w:rPr>
                <w:rFonts w:ascii="Times New Roman"/>
                <w:b w:val="false"/>
                <w:i w:val="false"/>
                <w:color w:val="000000"/>
                <w:sz w:val="20"/>
              </w:rPr>
              <w:t>электрондық пошта: SOH16@mail.ru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55027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сағат 13.00-ден 14.30-ға дейінгі түскі үзіліспен күн сайын сағат 09.00-ден 17.00-ге дейін</w:t>
            </w:r>
          </w:p>
        </w:tc>
      </w:tr>
    </w:tbl>
    <w:bookmarkStart w:name="z39" w:id="15"/>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
    <w:bookmarkStart w:name="z40" w:id="16"/>
    <w:p>
      <w:pPr>
        <w:spacing w:after="0"/>
        <w:ind w:left="0"/>
        <w:jc w:val="left"/>
      </w:pPr>
      <w:r>
        <w:rPr>
          <w:rFonts w:ascii="Times New Roman"/>
          <w:b/>
          <w:i w:val="false"/>
          <w:color w:val="000000"/>
        </w:rPr>
        <w:t xml:space="preserve"> 
Әрбір әкімшілік әрекетті (рәсімді) орындау мерзімі көрсетілген әрбір ҚФБ әкімшілік әрекеттерінің (рәсімдерінің) реттілігі мен өзара әрекеттігін мәтіндік кестелік сипаттау</w:t>
      </w:r>
    </w:p>
    <w:bookmarkEnd w:id="16"/>
    <w:bookmarkStart w:name="z41" w:id="17"/>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әрекеттерін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4715"/>
        <w:gridCol w:w="59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ағыны)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 басшысы</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қарастыру</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бланкісін беру</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қажетті кеңесті алуы</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bl>
    <w:bookmarkStart w:name="z42" w:id="18"/>
    <w:p>
      <w:pPr>
        <w:spacing w:after="0"/>
        <w:ind w:left="0"/>
        <w:jc w:val="both"/>
      </w:pPr>
      <w:r>
        <w:rPr>
          <w:rFonts w:ascii="Times New Roman"/>
          <w:b w:val="false"/>
          <w:i w:val="false"/>
          <w:color w:val="000000"/>
          <w:sz w:val="28"/>
        </w:rPr>
        <w:t>
</w:t>
      </w:r>
      <w:r>
        <w:rPr>
          <w:rFonts w:ascii="Times New Roman"/>
          <w:b/>
          <w:i w:val="false"/>
          <w:color w:val="000000"/>
          <w:sz w:val="28"/>
        </w:rPr>
        <w:t>      2-кесте. Қолдану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3612"/>
        <w:gridCol w:w="5516"/>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Мектепке дейінгі ұйымының басшысы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Шарт бланкісін беру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Мемлекеттік қызметті алушыға шарт немесе мемлекеттік қызметті көрсетуден бас тарту туралы дәлелді жауап беру</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Мемлекеттік қызметті алушымен ұсынылған құжаттарды қарастыру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Шарт жасау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"Мектепке дейінгі білім</w:t>
      </w:r>
      <w:r>
        <w:br/>
      </w:r>
      <w:r>
        <w:rPr>
          <w:rFonts w:ascii="Times New Roman"/>
          <w:b w:val="false"/>
          <w:i w:val="false"/>
          <w:color w:val="000000"/>
          <w:sz w:val="28"/>
        </w:rPr>
        <w:t>
беру ұйымдарына құжаттарды</w:t>
      </w:r>
      <w:r>
        <w:br/>
      </w:r>
      <w:r>
        <w:rPr>
          <w:rFonts w:ascii="Times New Roman"/>
          <w:b w:val="false"/>
          <w:i w:val="false"/>
          <w:color w:val="000000"/>
          <w:sz w:val="28"/>
        </w:rPr>
        <w:t>
қабылдау және балаларды</w:t>
      </w:r>
      <w:r>
        <w:br/>
      </w:r>
      <w:r>
        <w:rPr>
          <w:rFonts w:ascii="Times New Roman"/>
          <w:b w:val="false"/>
          <w:i w:val="false"/>
          <w:color w:val="000000"/>
          <w:sz w:val="28"/>
        </w:rPr>
        <w:t>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9"/>
    <w:bookmarkStart w:name="z44" w:id="20"/>
    <w:p>
      <w:pPr>
        <w:spacing w:after="0"/>
        <w:ind w:left="0"/>
        <w:jc w:val="left"/>
      </w:pPr>
      <w:r>
        <w:rPr>
          <w:rFonts w:ascii="Times New Roman"/>
          <w:b/>
          <w:i w:val="false"/>
          <w:color w:val="000000"/>
        </w:rPr>
        <w:t xml:space="preserve"> 
Мемлекеттік қызметті көрсету үдерісіндегі әкімшілік әрекеттердің логикалық реттілігі және ҚФБ арасындағы өзара байланысты көрсететін сызба</w:t>
      </w:r>
    </w:p>
    <w:bookmarkEnd w:id="20"/>
    <w:p>
      <w:pPr>
        <w:spacing w:after="0"/>
        <w:ind w:left="0"/>
        <w:jc w:val="both"/>
      </w:pPr>
      <w:r>
        <w:drawing>
          <wp:inline distT="0" distB="0" distL="0" distR="0">
            <wp:extent cx="82677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67700" cy="401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