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0998" w14:textId="3030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талондардың құны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V шақырылған III сессиясының 2012 жылғы 6 сәуірдегі N 790/3 шешімі. Қарағанды облысы Шахтинск қаласының Әділет басқармасында 2012 жылғы 7 мамырда N 8-8-111 тіркелді. Күші жойылды - Қарағанды облысы Шахтинск қалалық мәслихатының V шақырылған XII сессиясының 2012 жылғы 9 қарашадағы N 877/12 шешімімен</w:t>
      </w:r>
    </w:p>
    <w:p>
      <w:pPr>
        <w:spacing w:after="0"/>
        <w:ind w:left="0"/>
        <w:jc w:val="both"/>
      </w:pPr>
      <w:r>
        <w:rPr>
          <w:rFonts w:ascii="Times New Roman"/>
          <w:b w:val="false"/>
          <w:i w:val="false"/>
          <w:color w:val="ff0000"/>
          <w:sz w:val="28"/>
        </w:rPr>
        <w:t>      Ескерту. Күші жойылды - Қарағанды облысы Шахтинск қалалық мәслихатының V шақырылған XII сессиясының 09.11.2012 N 877/12 (01.01.2013 бастап қолданысқа енеді)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жылға арналған Шахтинск қаласының және маңындағы кенттердің базарларында сатуды жүзеге асыратын тұлғаларға және кәсіпкерлік қызметі мезеттік сипаттағы тұлғаларға бір жолғы талондардың құны "Қазақстан Республикасының Қаржы министрлігі Салық комитетінің Қарағанды облысы бойынша Салық департаментінің Шахтинск қаласы бойынша Салық басқармасы" мемлекеттік мекемесімен жүргізілген орташа күндік хронометраждық қадағалау мен зерттеу деректері негізінде</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2 қосымшаларға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Шахтинск қалалық мәслихатының 2010 жылғы 24 желтоқсандағы XXVIII сессиясының "2011 жылға арналған біржолғы талондардың құны туралы" (нормативтік құқықтық актілерін мемлекеттік тіркеу Тізілімінде N 8-8-92 тіркелді, 2011 жылғы 18 ақпандағы N 7 "Шахтинский вестник" газетінде жарияланған) N 635/28</w:t>
      </w:r>
      <w:r>
        <w:rPr>
          <w:rFonts w:ascii="Times New Roman"/>
          <w:b w:val="false"/>
          <w:i w:val="false"/>
          <w:color w:val="000000"/>
          <w:sz w:val="28"/>
        </w:rPr>
        <w:t xml:space="preserve"> шешімінің</w:t>
      </w:r>
      <w:r>
        <w:rPr>
          <w:rFonts w:ascii="Times New Roman"/>
          <w:b w:val="false"/>
          <w:i w:val="false"/>
          <w:color w:val="000000"/>
          <w:sz w:val="28"/>
        </w:rPr>
        <w:t xml:space="preserve"> күші жойылсын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Сессияның төрағасы                         А. Степанович</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Ә. Сатова</w:t>
      </w:r>
    </w:p>
    <w:bookmarkStart w:name="z5"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6 сәуірдегі</w:t>
      </w:r>
      <w:r>
        <w:br/>
      </w:r>
      <w:r>
        <w:rPr>
          <w:rFonts w:ascii="Times New Roman"/>
          <w:b w:val="false"/>
          <w:i w:val="false"/>
          <w:color w:val="000000"/>
          <w:sz w:val="28"/>
        </w:rPr>
        <w:t>
III сессиясының</w:t>
      </w:r>
      <w:r>
        <w:br/>
      </w:r>
      <w:r>
        <w:rPr>
          <w:rFonts w:ascii="Times New Roman"/>
          <w:b w:val="false"/>
          <w:i w:val="false"/>
          <w:color w:val="000000"/>
          <w:sz w:val="28"/>
        </w:rPr>
        <w:t>
N 790/3 шешіміне</w:t>
      </w:r>
      <w:r>
        <w:br/>
      </w:r>
      <w:r>
        <w:rPr>
          <w:rFonts w:ascii="Times New Roman"/>
          <w:b w:val="false"/>
          <w:i w:val="false"/>
          <w:color w:val="000000"/>
          <w:sz w:val="28"/>
        </w:rPr>
        <w:t>
1 қосымша</w:t>
      </w:r>
    </w:p>
    <w:bookmarkEnd w:id="1"/>
    <w:bookmarkStart w:name="z6" w:id="2"/>
    <w:p>
      <w:pPr>
        <w:spacing w:after="0"/>
        <w:ind w:left="0"/>
        <w:jc w:val="left"/>
      </w:pPr>
      <w:r>
        <w:rPr>
          <w:rFonts w:ascii="Times New Roman"/>
          <w:b/>
          <w:i w:val="false"/>
          <w:color w:val="000000"/>
        </w:rPr>
        <w:t xml:space="preserve"> 
Шахтинск қаласының және маңындағы кенттердің базарларында сатуды жүзеге асыратын тұлғаларға бір жолғы талондардың құны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634"/>
        <w:gridCol w:w="2883"/>
        <w:gridCol w:w="2385"/>
        <w:gridCol w:w="2385"/>
      </w:tblGrid>
      <w:tr>
        <w:trPr>
          <w:trHeight w:val="160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орнының түрі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орнының көлемі шаршы метрде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шаршы метрге жинақ ставкасы теңгемен</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"Орталық" базары, жеке кәсіпкер Петраков Г.Г.</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сөресі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сөресі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0" w:type="auto"/>
            <w:vMerge/>
            <w:tcBorders>
              <w:top w:val="nil"/>
              <w:left w:val="single" w:color="cfcfcf" w:sz="5"/>
              <w:bottom w:val="single" w:color="cfcfcf" w:sz="5"/>
              <w:right w:val="single" w:color="cfcfcf" w:sz="5"/>
            </w:tcBorders>
          </w:tcP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азық-түлiктiк емес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"26 квартал" базары, жеке кәсіпкер Петраков Г.Г.</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сөресі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сөресі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0" w:type="auto"/>
            <w:vMerge/>
            <w:tcBorders>
              <w:top w:val="nil"/>
              <w:left w:val="single" w:color="cfcfcf" w:sz="5"/>
              <w:bottom w:val="single" w:color="cfcfcf" w:sz="5"/>
              <w:right w:val="single" w:color="cfcfcf" w:sz="5"/>
            </w:tcBorders>
          </w:tcP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азық-түлiктiк емес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Шахан кенті, жеке кәсіпкер Кошелев Ю.Н.</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сөресі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сөресі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0" w:type="auto"/>
            <w:vMerge/>
            <w:tcBorders>
              <w:top w:val="nil"/>
              <w:left w:val="single" w:color="cfcfcf" w:sz="5"/>
              <w:bottom w:val="single" w:color="cfcfcf" w:sz="5"/>
              <w:right w:val="single" w:color="cfcfcf" w:sz="5"/>
            </w:tcBorders>
          </w:tcP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азық-түлiктiк емес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bookmarkStart w:name="z7" w:id="3"/>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2012 жылғы 6 сәуірдегі</w:t>
      </w:r>
      <w:r>
        <w:br/>
      </w:r>
      <w:r>
        <w:rPr>
          <w:rFonts w:ascii="Times New Roman"/>
          <w:b w:val="false"/>
          <w:i w:val="false"/>
          <w:color w:val="000000"/>
          <w:sz w:val="28"/>
        </w:rPr>
        <w:t>
III сессиясының</w:t>
      </w:r>
      <w:r>
        <w:br/>
      </w:r>
      <w:r>
        <w:rPr>
          <w:rFonts w:ascii="Times New Roman"/>
          <w:b w:val="false"/>
          <w:i w:val="false"/>
          <w:color w:val="000000"/>
          <w:sz w:val="28"/>
        </w:rPr>
        <w:t>
N 790/3 шешіміне</w:t>
      </w:r>
      <w:r>
        <w:br/>
      </w:r>
      <w:r>
        <w:rPr>
          <w:rFonts w:ascii="Times New Roman"/>
          <w:b w:val="false"/>
          <w:i w:val="false"/>
          <w:color w:val="000000"/>
          <w:sz w:val="28"/>
        </w:rPr>
        <w:t>
2 қосымша</w:t>
      </w:r>
    </w:p>
    <w:bookmarkEnd w:id="3"/>
    <w:bookmarkStart w:name="z8" w:id="4"/>
    <w:p>
      <w:pPr>
        <w:spacing w:after="0"/>
        <w:ind w:left="0"/>
        <w:jc w:val="left"/>
      </w:pPr>
      <w:r>
        <w:rPr>
          <w:rFonts w:ascii="Times New Roman"/>
          <w:b/>
          <w:i w:val="false"/>
          <w:color w:val="000000"/>
        </w:rPr>
        <w:t xml:space="preserve"> 
Кәсіпкерлік қызметі мезеттік сипаттағы тұлғаларға бір жолғы талондардың бір күндегі құны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7176"/>
        <w:gridCol w:w="5396"/>
      </w:tblGrid>
      <w:tr>
        <w:trPr>
          <w:trHeight w:val="7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түрлерінің атауы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күнге бір жолғы талон құны теңгемен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(тұрақты үй-жайларда жүзеге асырылатын қызметтен басқасы):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газеттер мен журналдар;</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тұқым, сондай-ақ отырғызу материалдары (тікпе көшет, көшет);</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бақша дақылдары;</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саяжай және үй жанындағы өсірілген тірі гүлдер;</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үй жанындағы ауыл шаруашылығы, бау, бау-бақша және саяжай учаскелерінің өнімдері;</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жануарлар мен құстарға арналған дайын жемшөп;</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сыпырғылар, сыпыртқылар, орман жидектері, бал, саңырауқұлақтар және балық.</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өңдеу бойынша жеке тракторлар иелерінің қызмет көрсетулері.</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құстарды жаю.</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