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4bf6" w14:textId="4764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both"/>
      </w:pPr>
      <w:r>
        <w:rPr>
          <w:rFonts w:ascii="Times New Roman"/>
          <w:b w:val="false"/>
          <w:i w:val="false"/>
          <w:color w:val="000000"/>
          <w:sz w:val="28"/>
        </w:rPr>
        <w:t>Қарағанды облысы Шет аудандық мәслихатының 2012 жылғы 13 қаңтардағы N 42/397 шешімі. Қарағанды облысы Шет ауданының Әділет басқармасында 2012 жылғы 3 ақпанда N 8-17-129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2012 жылға келесі көлемдерде бекітілсін:</w:t>
      </w:r>
      <w:r>
        <w:br/>
      </w:r>
      <w:r>
        <w:rPr>
          <w:rFonts w:ascii="Times New Roman"/>
          <w:b w:val="false"/>
          <w:i w:val="false"/>
          <w:color w:val="000000"/>
          <w:sz w:val="28"/>
        </w:rPr>
        <w:t>
      1) кірістер – 4300974 мың теңге, оның ішінде:</w:t>
      </w:r>
      <w:r>
        <w:br/>
      </w:r>
      <w:r>
        <w:rPr>
          <w:rFonts w:ascii="Times New Roman"/>
          <w:b w:val="false"/>
          <w:i w:val="false"/>
          <w:color w:val="000000"/>
          <w:sz w:val="28"/>
        </w:rPr>
        <w:t>
      салықтық түсімдері – 1314371 мың теңге;</w:t>
      </w:r>
      <w:r>
        <w:br/>
      </w:r>
      <w:r>
        <w:rPr>
          <w:rFonts w:ascii="Times New Roman"/>
          <w:b w:val="false"/>
          <w:i w:val="false"/>
          <w:color w:val="000000"/>
          <w:sz w:val="28"/>
        </w:rPr>
        <w:t>
      салықтық емес түсімдер – 1495 мың теңге;</w:t>
      </w:r>
      <w:r>
        <w:br/>
      </w:r>
      <w:r>
        <w:rPr>
          <w:rFonts w:ascii="Times New Roman"/>
          <w:b w:val="false"/>
          <w:i w:val="false"/>
          <w:color w:val="000000"/>
          <w:sz w:val="28"/>
        </w:rPr>
        <w:t>
      негізгі капиталды сатудан түсетін түсімдер – 2306 мың теңге;</w:t>
      </w:r>
      <w:r>
        <w:br/>
      </w:r>
      <w:r>
        <w:rPr>
          <w:rFonts w:ascii="Times New Roman"/>
          <w:b w:val="false"/>
          <w:i w:val="false"/>
          <w:color w:val="000000"/>
          <w:sz w:val="28"/>
        </w:rPr>
        <w:t>
      трансферттердің түсімдері – 2950802 мың теңге;</w:t>
      </w:r>
      <w:r>
        <w:br/>
      </w:r>
      <w:r>
        <w:rPr>
          <w:rFonts w:ascii="Times New Roman"/>
          <w:b w:val="false"/>
          <w:i w:val="false"/>
          <w:color w:val="000000"/>
          <w:sz w:val="28"/>
        </w:rPr>
        <w:t>
      2) шығындар – 4313717 мың теңге;</w:t>
      </w:r>
      <w:r>
        <w:br/>
      </w:r>
      <w:r>
        <w:rPr>
          <w:rFonts w:ascii="Times New Roman"/>
          <w:b w:val="false"/>
          <w:i w:val="false"/>
          <w:color w:val="000000"/>
          <w:sz w:val="28"/>
        </w:rPr>
        <w:t>
      3) таза бюджеттік кредиттеу – 73267 мың теңге, оның ішінде;</w:t>
      </w:r>
      <w:r>
        <w:br/>
      </w:r>
      <w:r>
        <w:rPr>
          <w:rFonts w:ascii="Times New Roman"/>
          <w:b w:val="false"/>
          <w:i w:val="false"/>
          <w:color w:val="000000"/>
          <w:sz w:val="28"/>
        </w:rPr>
        <w:t>
      бюджеттік кредиттер – 87372 мың теңге;</w:t>
      </w:r>
      <w:r>
        <w:br/>
      </w:r>
      <w:r>
        <w:rPr>
          <w:rFonts w:ascii="Times New Roman"/>
          <w:b w:val="false"/>
          <w:i w:val="false"/>
          <w:color w:val="000000"/>
          <w:sz w:val="28"/>
        </w:rPr>
        <w:t>
      бюджеттік кредиттерді өтеу – 2010 мың теңге;</w:t>
      </w:r>
      <w:r>
        <w:br/>
      </w:r>
      <w:r>
        <w:rPr>
          <w:rFonts w:ascii="Times New Roman"/>
          <w:b w:val="false"/>
          <w:i w:val="false"/>
          <w:color w:val="000000"/>
          <w:sz w:val="28"/>
        </w:rPr>
        <w:t>
      4) қаржы активтерімен операциялар бойынша сальдо – 31500 мың теңге:</w:t>
      </w:r>
      <w:r>
        <w:br/>
      </w:r>
      <w:r>
        <w:rPr>
          <w:rFonts w:ascii="Times New Roman"/>
          <w:b w:val="false"/>
          <w:i w:val="false"/>
          <w:color w:val="000000"/>
          <w:sz w:val="28"/>
        </w:rPr>
        <w:t>
      қаржы активтерін сатып алу – 31500 мың теңге;</w:t>
      </w:r>
      <w:r>
        <w:br/>
      </w:r>
      <w:r>
        <w:rPr>
          <w:rFonts w:ascii="Times New Roman"/>
          <w:b w:val="false"/>
          <w:i w:val="false"/>
          <w:color w:val="000000"/>
          <w:sz w:val="28"/>
        </w:rPr>
        <w:t>
      мемлекеттік қаржы активтерін сатудан түсетін түсімдер – 31500 мың теңге;</w:t>
      </w:r>
      <w:r>
        <w:br/>
      </w:r>
      <w:r>
        <w:rPr>
          <w:rFonts w:ascii="Times New Roman"/>
          <w:b w:val="false"/>
          <w:i w:val="false"/>
          <w:color w:val="000000"/>
          <w:sz w:val="28"/>
        </w:rPr>
        <w:t>
      5) бюджет тапшылығы (профициті) – алу 73267 мың теңге;</w:t>
      </w:r>
      <w:r>
        <w:br/>
      </w:r>
      <w:r>
        <w:rPr>
          <w:rFonts w:ascii="Times New Roman"/>
          <w:b w:val="false"/>
          <w:i w:val="false"/>
          <w:color w:val="000000"/>
          <w:sz w:val="28"/>
        </w:rPr>
        <w:t>
      6) бюджет тапшылығын қаржыландыру(профицитін пайдалану) - 73267 мың теңге;</w:t>
      </w:r>
      <w:r>
        <w:br/>
      </w:r>
      <w:r>
        <w:rPr>
          <w:rFonts w:ascii="Times New Roman"/>
          <w:b w:val="false"/>
          <w:i w:val="false"/>
          <w:color w:val="000000"/>
          <w:sz w:val="28"/>
        </w:rPr>
        <w:t>
      қарыздар түсімі – 75237 мың теңге;</w:t>
      </w:r>
      <w:r>
        <w:br/>
      </w:r>
      <w:r>
        <w:rPr>
          <w:rFonts w:ascii="Times New Roman"/>
          <w:b w:val="false"/>
          <w:i w:val="false"/>
          <w:color w:val="000000"/>
          <w:sz w:val="28"/>
        </w:rPr>
        <w:t>
      қарыздарды өтеу – 1970 мың теңге;</w:t>
      </w:r>
      <w:r>
        <w:br/>
      </w:r>
      <w:r>
        <w:rPr>
          <w:rFonts w:ascii="Times New Roman"/>
          <w:b w:val="false"/>
          <w:i w:val="false"/>
          <w:color w:val="000000"/>
          <w:sz w:val="28"/>
        </w:rPr>
        <w:t>
      бюджет қаражатының пайдаланылатын қалдықтары – 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Шет аудандық мәслихатының 2012.04.12 </w:t>
      </w:r>
      <w:r>
        <w:rPr>
          <w:rFonts w:ascii="Times New Roman"/>
          <w:b w:val="false"/>
          <w:i w:val="false"/>
          <w:color w:val="000000"/>
          <w:sz w:val="28"/>
        </w:rPr>
        <w:t>N 2/21</w:t>
      </w:r>
      <w:r>
        <w:rPr>
          <w:rFonts w:ascii="Times New Roman"/>
          <w:b w:val="false"/>
          <w:i w:val="false"/>
          <w:color w:val="ff0000"/>
          <w:sz w:val="28"/>
        </w:rPr>
        <w:t xml:space="preserve"> (2012.01.01 бастап қолданысқа енеді); 2012.06.12 </w:t>
      </w:r>
      <w:r>
        <w:rPr>
          <w:rFonts w:ascii="Times New Roman"/>
          <w:b w:val="false"/>
          <w:i w:val="false"/>
          <w:color w:val="000000"/>
          <w:sz w:val="28"/>
        </w:rPr>
        <w:t>N 3/41</w:t>
      </w:r>
      <w:r>
        <w:rPr>
          <w:rFonts w:ascii="Times New Roman"/>
          <w:b w:val="false"/>
          <w:i w:val="false"/>
          <w:color w:val="ff0000"/>
          <w:sz w:val="28"/>
        </w:rPr>
        <w:t xml:space="preserve"> (2012.01.01 бастап қолданысқа енеді); 2012.08.16 </w:t>
      </w:r>
      <w:r>
        <w:rPr>
          <w:rFonts w:ascii="Times New Roman"/>
          <w:b w:val="false"/>
          <w:i w:val="false"/>
          <w:color w:val="000000"/>
          <w:sz w:val="28"/>
        </w:rPr>
        <w:t>N 6/60</w:t>
      </w:r>
      <w:r>
        <w:rPr>
          <w:rFonts w:ascii="Times New Roman"/>
          <w:b w:val="false"/>
          <w:i w:val="false"/>
          <w:color w:val="ff0000"/>
          <w:sz w:val="28"/>
        </w:rPr>
        <w:t xml:space="preserve"> (2012.01.01 бастап қолданысқа енеді); 2012.11.09 </w:t>
      </w:r>
      <w:r>
        <w:rPr>
          <w:rFonts w:ascii="Times New Roman"/>
          <w:b w:val="false"/>
          <w:i w:val="false"/>
          <w:color w:val="000000"/>
          <w:sz w:val="28"/>
        </w:rPr>
        <w:t xml:space="preserve">N 8/80 </w:t>
      </w:r>
      <w:r>
        <w:rPr>
          <w:rFonts w:ascii="Times New Roman"/>
          <w:b w:val="false"/>
          <w:i w:val="false"/>
          <w:color w:val="ff0000"/>
          <w:sz w:val="28"/>
        </w:rPr>
        <w:t xml:space="preserve">(2012.01.01 бастап қолданысқа енеді)); 2012.11.20 </w:t>
      </w:r>
      <w:r>
        <w:rPr>
          <w:rFonts w:ascii="Times New Roman"/>
          <w:b w:val="false"/>
          <w:i w:val="false"/>
          <w:color w:val="000000"/>
          <w:sz w:val="28"/>
        </w:rPr>
        <w:t xml:space="preserve">N 9/85 </w:t>
      </w:r>
      <w:r>
        <w:rPr>
          <w:rFonts w:ascii="Times New Roman"/>
          <w:b w:val="false"/>
          <w:i w:val="false"/>
          <w:color w:val="ff0000"/>
          <w:sz w:val="28"/>
        </w:rPr>
        <w:t xml:space="preserve">(2012.01.01 бастап қолданысқа енеді); 2012.12.14 </w:t>
      </w:r>
      <w:r>
        <w:rPr>
          <w:rFonts w:ascii="Times New Roman"/>
          <w:b w:val="false"/>
          <w:i w:val="false"/>
          <w:color w:val="000000"/>
          <w:sz w:val="28"/>
        </w:rPr>
        <w:t xml:space="preserve">N 10/88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бюджетке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 пайыздан;</w:t>
      </w:r>
      <w:r>
        <w:br/>
      </w:r>
      <w:r>
        <w:rPr>
          <w:rFonts w:ascii="Times New Roman"/>
          <w:b w:val="false"/>
          <w:i w:val="false"/>
          <w:color w:val="000000"/>
          <w:sz w:val="28"/>
        </w:rPr>
        <w:t>
      2) әлеуметтік салық бойынша – 70 пайыздан.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бюджетке облыстық бюджеттен берілетін субвенция мөлшері - 2146051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 түсімдерінің және шығыстарының құрамында, облыстық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6. Шет ауданы әкімдігінің 2012 жылға арналған резерві 5000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 құрамында инвестициялық даму жобаларының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Заңды тұлғалардың жарғылық капиталын қалыптастыру немесе ұлғайту 6000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бюджетті атқару процесінде аудандық бюджеттік бағдарламалардың секвестрлеуге жатпайтыны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бюджетте кент, ауылдық (селолық) округтер әкімдері аппаратының шығыстары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2012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Мақсұтов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13 қаңтардағы</w:t>
      </w:r>
      <w:r>
        <w:br/>
      </w:r>
      <w:r>
        <w:rPr>
          <w:rFonts w:ascii="Times New Roman"/>
          <w:b w:val="false"/>
          <w:i w:val="false"/>
          <w:color w:val="000000"/>
          <w:sz w:val="28"/>
        </w:rPr>
        <w:t>
ХХХХІІ cессиясының N 42/397 шешіміне</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2012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2012.12.14 N 10/88 (2012.01.01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750"/>
        <w:gridCol w:w="10264"/>
        <w:gridCol w:w="169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4300974</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1345614</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219982</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219982</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236640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236640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854999</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819323</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29481</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29119</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20507</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10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2950802</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2950802</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2950802</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14"/>
        <w:gridCol w:w="735"/>
        <w:gridCol w:w="777"/>
        <w:gridCol w:w="9457"/>
        <w:gridCol w:w="171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4313717</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352603</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314781</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67772</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59407</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230243</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226238</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10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w:t>
            </w:r>
          </w:p>
        </w:tc>
      </w:tr>
      <w:tr>
        <w:trPr>
          <w:trHeight w:val="14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17089</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w:t>
            </w:r>
          </w:p>
        </w:tc>
      </w:tr>
      <w:tr>
        <w:trPr>
          <w:trHeight w:val="14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0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2555799</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135788</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135788</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135364</w:t>
            </w:r>
          </w:p>
        </w:tc>
      </w:tr>
      <w:tr>
        <w:trPr>
          <w:trHeight w:val="24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2354282</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2350522</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2288587</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31611</w:t>
            </w:r>
          </w:p>
        </w:tc>
      </w:tr>
      <w:tr>
        <w:trPr>
          <w:trHeight w:val="13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24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жалпыға бiрдей орта бiлiм беру ұйымдарының (дарынды балаларға арналған мамандандырылған (жалпы үлгiдегi, арнайы (түзету); жетiм балаларға және ата-анасының қамқорлығынсыз қалған балаларға арналған ұйымдар): мектептердiң, мектеп-интернаттарының мұғалiмдерiне бiлiктiлiк санаты үшiн қосымша ақы мөлшерiн республикалық бюджеттен берiлетiн трансферттер есебiнен ұлғайту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29514</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27343</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27343</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27343</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28286</w:t>
            </w:r>
          </w:p>
        </w:tc>
      </w:tr>
      <w:tr>
        <w:trPr>
          <w:trHeight w:val="10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13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11947</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13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104707</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92464</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21910</w:t>
            </w:r>
          </w:p>
        </w:tc>
      </w:tr>
      <w:tr>
        <w:trPr>
          <w:trHeight w:val="13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20721</w:t>
            </w:r>
          </w:p>
        </w:tc>
      </w:tr>
      <w:tr>
        <w:trPr>
          <w:trHeight w:val="13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19443</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18029</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730468</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399899</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49264</w:t>
            </w:r>
          </w:p>
        </w:tc>
      </w:tr>
      <w:tr>
        <w:trPr>
          <w:trHeight w:val="10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49264</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38805</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33352</w:t>
            </w:r>
          </w:p>
        </w:tc>
      </w:tr>
      <w:tr>
        <w:trPr>
          <w:trHeight w:val="7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33352</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255478</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204104</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51374</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235063</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216323</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216323</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95506</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79506</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15871</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56929</w:t>
            </w:r>
          </w:p>
        </w:tc>
      </w:tr>
      <w:tr>
        <w:trPr>
          <w:trHeight w:val="9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263990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157252</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157252</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157252</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10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81722</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68243</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68243</w:t>
            </w:r>
          </w:p>
        </w:tc>
      </w:tr>
      <w:tr>
        <w:trPr>
          <w:trHeight w:val="4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w:t>
            </w:r>
          </w:p>
        </w:tc>
      </w:tr>
      <w:tr>
        <w:trPr>
          <w:trHeight w:val="7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4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w:t>
            </w:r>
          </w:p>
        </w:tc>
      </w:tr>
      <w:tr>
        <w:trPr>
          <w:trHeight w:val="11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55364</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55364</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55364</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55364</w:t>
            </w:r>
          </w:p>
        </w:tc>
      </w:tr>
      <w:tr>
        <w:trPr>
          <w:trHeight w:val="11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89141</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23807</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w:t>
            </w:r>
          </w:p>
        </w:tc>
      </w:tr>
      <w:tr>
        <w:trPr>
          <w:trHeight w:val="10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53173</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53173</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53173</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22922</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18457</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9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75397</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64472</w:t>
            </w:r>
          </w:p>
        </w:tc>
      </w:tr>
      <w:tr>
        <w:trPr>
          <w:trHeight w:val="6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r>
      <w:tr>
        <w:trPr>
          <w:trHeight w:val="13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w:t>
            </w:r>
          </w:p>
        </w:tc>
      </w:tr>
      <w:tr>
        <w:trPr>
          <w:trHeight w:val="7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w:t>
            </w:r>
          </w:p>
        </w:tc>
      </w:tr>
      <w:tr>
        <w:trPr>
          <w:trHeight w:val="9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19701</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19701</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73267</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87372</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87372</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87372</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87372</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87372</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94"/>
        <w:gridCol w:w="651"/>
        <w:gridCol w:w="10310"/>
        <w:gridCol w:w="173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31"/>
        <w:gridCol w:w="652"/>
        <w:gridCol w:w="609"/>
        <w:gridCol w:w="9804"/>
        <w:gridCol w:w="171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-73267</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73267</w:t>
            </w:r>
          </w:p>
        </w:tc>
      </w:tr>
    </w:tbl>
    <w:bookmarkStart w:name="z1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13 қаңтардағы</w:t>
      </w:r>
      <w:r>
        <w:br/>
      </w:r>
      <w:r>
        <w:rPr>
          <w:rFonts w:ascii="Times New Roman"/>
          <w:b w:val="false"/>
          <w:i w:val="false"/>
          <w:color w:val="000000"/>
          <w:sz w:val="28"/>
        </w:rPr>
        <w:t>
ХХХХІІ cессиясының N 42/397 шешіміне</w:t>
      </w:r>
      <w:r>
        <w:br/>
      </w:r>
      <w:r>
        <w:rPr>
          <w:rFonts w:ascii="Times New Roman"/>
          <w:b w:val="false"/>
          <w:i w:val="false"/>
          <w:color w:val="000000"/>
          <w:sz w:val="28"/>
        </w:rPr>
        <w:t>
2 қосымша</w:t>
      </w:r>
    </w:p>
    <w:bookmarkEnd w:id="3"/>
    <w:bookmarkStart w:name="z16" w:id="4"/>
    <w:p>
      <w:pPr>
        <w:spacing w:after="0"/>
        <w:ind w:left="0"/>
        <w:jc w:val="left"/>
      </w:pPr>
      <w:r>
        <w:rPr>
          <w:rFonts w:ascii="Times New Roman"/>
          <w:b/>
          <w:i w:val="false"/>
          <w:color w:val="000000"/>
        </w:rPr>
        <w:t xml:space="preserve"> 
2013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18"/>
        <w:gridCol w:w="539"/>
        <w:gridCol w:w="10686"/>
        <w:gridCol w:w="174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3537601</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1333417</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1329616</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213365</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213365</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227578</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227578</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855873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814733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29775</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10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2204184</w:t>
            </w:r>
          </w:p>
        </w:tc>
      </w:tr>
      <w:tr>
        <w:trPr>
          <w:trHeight w:val="6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2204184</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2204184</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523"/>
        <w:gridCol w:w="736"/>
        <w:gridCol w:w="715"/>
        <w:gridCol w:w="9768"/>
        <w:gridCol w:w="175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3537601</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339254</w:t>
            </w:r>
          </w:p>
        </w:tc>
      </w:tr>
      <w:tr>
        <w:trPr>
          <w:trHeight w:val="7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301955</w:t>
            </w:r>
          </w:p>
        </w:tc>
      </w:tr>
      <w:tr>
        <w:trPr>
          <w:trHeight w:val="4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w:t>
            </w:r>
          </w:p>
        </w:tc>
      </w:tr>
      <w:tr>
        <w:trPr>
          <w:trHeight w:val="7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61172</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61172</w:t>
            </w:r>
          </w:p>
        </w:tc>
      </w:tr>
      <w:tr>
        <w:trPr>
          <w:trHeight w:val="7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220051</w:t>
            </w:r>
          </w:p>
        </w:tc>
      </w:tr>
      <w:tr>
        <w:trPr>
          <w:trHeight w:val="10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220051</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w:t>
            </w:r>
          </w:p>
        </w:tc>
      </w:tr>
      <w:tr>
        <w:trPr>
          <w:trHeight w:val="13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w:t>
            </w:r>
          </w:p>
        </w:tc>
      </w:tr>
      <w:tr>
        <w:trPr>
          <w:trHeight w:val="13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7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9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2596271</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2432898</w:t>
            </w:r>
          </w:p>
        </w:tc>
      </w:tr>
      <w:tr>
        <w:trPr>
          <w:trHeight w:val="7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2430098</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2397404</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30449</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30449</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30449</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10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138816</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115875</w:t>
            </w:r>
          </w:p>
        </w:tc>
      </w:tr>
      <w:tr>
        <w:trPr>
          <w:trHeight w:val="7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101208</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34798</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r>
        <w:trPr>
          <w:trHeight w:val="7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25861</w:t>
            </w:r>
          </w:p>
        </w:tc>
      </w:tr>
      <w:tr>
        <w:trPr>
          <w:trHeight w:val="13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w:t>
            </w:r>
          </w:p>
        </w:tc>
      </w:tr>
      <w:tr>
        <w:trPr>
          <w:trHeight w:val="6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w:t>
            </w:r>
          </w:p>
        </w:tc>
      </w:tr>
      <w:tr>
        <w:trPr>
          <w:trHeight w:val="13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w:t>
            </w:r>
          </w:p>
        </w:tc>
      </w:tr>
      <w:tr>
        <w:trPr>
          <w:trHeight w:val="7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78067</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10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7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61793</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61793</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269386</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141620</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10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97612</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83235</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83235</w:t>
            </w:r>
          </w:p>
        </w:tc>
      </w:tr>
      <w:tr>
        <w:trPr>
          <w:trHeight w:val="4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13827</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9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w:t>
            </w:r>
          </w:p>
        </w:tc>
      </w:tr>
      <w:tr>
        <w:trPr>
          <w:trHeight w:val="10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10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r>
      <w:tr>
        <w:trPr>
          <w:trHeight w:val="9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10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4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9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w:t>
            </w:r>
          </w:p>
        </w:tc>
      </w:tr>
      <w:tr>
        <w:trPr>
          <w:trHeight w:val="10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39294</w:t>
            </w:r>
          </w:p>
        </w:tc>
      </w:tr>
      <w:tr>
        <w:trPr>
          <w:trHeight w:val="4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9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29564</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9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10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bl>
    <w:bookmarkStart w:name="z1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13 қаңтардағы</w:t>
      </w:r>
      <w:r>
        <w:br/>
      </w:r>
      <w:r>
        <w:rPr>
          <w:rFonts w:ascii="Times New Roman"/>
          <w:b w:val="false"/>
          <w:i w:val="false"/>
          <w:color w:val="000000"/>
          <w:sz w:val="28"/>
        </w:rPr>
        <w:t>
ХХХХІІ cессиясының N 42/397 шешіміне</w:t>
      </w:r>
      <w:r>
        <w:br/>
      </w:r>
      <w:r>
        <w:rPr>
          <w:rFonts w:ascii="Times New Roman"/>
          <w:b w:val="false"/>
          <w:i w:val="false"/>
          <w:color w:val="000000"/>
          <w:sz w:val="28"/>
        </w:rPr>
        <w:t>
3 қосымша</w:t>
      </w:r>
    </w:p>
    <w:bookmarkEnd w:id="5"/>
    <w:bookmarkStart w:name="z18" w:id="6"/>
    <w:p>
      <w:pPr>
        <w:spacing w:after="0"/>
        <w:ind w:left="0"/>
        <w:jc w:val="left"/>
      </w:pPr>
      <w:r>
        <w:rPr>
          <w:rFonts w:ascii="Times New Roman"/>
          <w:b/>
          <w:i w:val="false"/>
          <w:color w:val="000000"/>
        </w:rPr>
        <w:t xml:space="preserve"> 
2014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525"/>
        <w:gridCol w:w="632"/>
        <w:gridCol w:w="10747"/>
        <w:gridCol w:w="1764"/>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3844700</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1387928</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1383632</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225086</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225086</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249175</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249175</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874389</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830735</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31858</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29472</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23148</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99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36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2456772</w:t>
            </w:r>
          </w:p>
        </w:tc>
      </w:tr>
      <w:tr>
        <w:trPr>
          <w:trHeight w:val="66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2456772</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2456772</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45"/>
        <w:gridCol w:w="694"/>
        <w:gridCol w:w="694"/>
        <w:gridCol w:w="9678"/>
        <w:gridCol w:w="1781"/>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3844700</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354590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313969</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60855</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60855</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236077</w:t>
            </w:r>
          </w:p>
        </w:tc>
      </w:tr>
      <w:tr>
        <w:trPr>
          <w:trHeight w:val="9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236077</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w:t>
            </w:r>
          </w:p>
        </w:tc>
      </w:tr>
      <w:tr>
        <w:trPr>
          <w:trHeight w:val="13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18566</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19296</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19296</w:t>
            </w:r>
          </w:p>
        </w:tc>
      </w:tr>
      <w:tr>
        <w:trPr>
          <w:trHeight w:val="13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10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2761016</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126150</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126150</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126150</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2586253</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2582504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2547270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19564</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19564</w:t>
            </w:r>
          </w:p>
        </w:tc>
      </w:tr>
      <w:tr>
        <w:trPr>
          <w:trHeight w:val="10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127616</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108738</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96686</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p>
        </w:tc>
      </w:tr>
      <w:tr>
        <w:trPr>
          <w:trHeight w:val="13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17362</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w:t>
            </w:r>
          </w:p>
        </w:tc>
      </w:tr>
      <w:tr>
        <w:trPr>
          <w:trHeight w:val="13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18877</w:t>
            </w:r>
          </w:p>
        </w:tc>
      </w:tr>
      <w:tr>
        <w:trPr>
          <w:trHeight w:val="13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188574</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15745</w:t>
            </w:r>
          </w:p>
        </w:tc>
      </w:tr>
      <w:tr>
        <w:trPr>
          <w:trHeight w:val="10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66758</w:t>
            </w:r>
          </w:p>
        </w:tc>
      </w:tr>
      <w:tr>
        <w:trPr>
          <w:trHeight w:val="7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106071</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30901</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69445</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306626</w:t>
            </w:r>
          </w:p>
        </w:tc>
      </w:tr>
      <w:tr>
        <w:trPr>
          <w:trHeight w:val="4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176795</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176795</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176795</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r>
      <w:tr>
        <w:trPr>
          <w:trHeight w:val="10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99055</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84244</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84244</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23277</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9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15319</w:t>
            </w:r>
          </w:p>
        </w:tc>
      </w:tr>
      <w:tr>
        <w:trPr>
          <w:trHeight w:val="10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9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10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18908</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w:t>
            </w:r>
          </w:p>
        </w:tc>
      </w:tr>
      <w:tr>
        <w:trPr>
          <w:trHeight w:val="10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w:t>
            </w:r>
          </w:p>
        </w:tc>
      </w:tr>
      <w:tr>
        <w:trPr>
          <w:trHeight w:val="10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0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48921</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10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38236</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11161</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w:t>
            </w:r>
          </w:p>
        </w:tc>
      </w:tr>
      <w:tr>
        <w:trPr>
          <w:trHeight w:val="11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10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p>
        </w:tc>
      </w:tr>
    </w:tbl>
    <w:bookmarkStart w:name="z19"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13 қаңтардағы</w:t>
      </w:r>
      <w:r>
        <w:br/>
      </w:r>
      <w:r>
        <w:rPr>
          <w:rFonts w:ascii="Times New Roman"/>
          <w:b w:val="false"/>
          <w:i w:val="false"/>
          <w:color w:val="000000"/>
          <w:sz w:val="28"/>
        </w:rPr>
        <w:t>
ХХХХІІ cессиясының N 42/397 шешіміне</w:t>
      </w:r>
      <w:r>
        <w:br/>
      </w:r>
      <w:r>
        <w:rPr>
          <w:rFonts w:ascii="Times New Roman"/>
          <w:b w:val="false"/>
          <w:i w:val="false"/>
          <w:color w:val="000000"/>
          <w:sz w:val="28"/>
        </w:rPr>
        <w:t>
4 қосымша</w:t>
      </w:r>
    </w:p>
    <w:bookmarkEnd w:id="7"/>
    <w:bookmarkStart w:name="z20" w:id="8"/>
    <w:p>
      <w:pPr>
        <w:spacing w:after="0"/>
        <w:ind w:left="0"/>
        <w:jc w:val="left"/>
      </w:pPr>
      <w:r>
        <w:rPr>
          <w:rFonts w:ascii="Times New Roman"/>
          <w:b/>
          <w:i w:val="false"/>
          <w:color w:val="000000"/>
        </w:rPr>
        <w:t xml:space="preserve"> 
2012 жылға арналған ауданның бюджетіне берілетін нысаналы трансферттер мен бюджеттік кредиттер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9"/>
        <w:gridCol w:w="1811"/>
      </w:tblGrid>
      <w:tr>
        <w:trPr>
          <w:trHeight w:val="114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405911</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192752</w:t>
            </w:r>
          </w:p>
        </w:tc>
      </w:tr>
      <w:tr>
        <w:trPr>
          <w:trHeight w:val="495"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даму трансферттер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137922</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192752</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405"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106575</w:t>
            </w:r>
          </w:p>
        </w:tc>
      </w:tr>
      <w:tr>
        <w:trPr>
          <w:trHeight w:val="99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66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78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66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тәрбиелеушілеріне біліктілік санаты үшін қосымша төлеу көлемін ұлғайтуға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46896</w:t>
            </w:r>
          </w:p>
        </w:tc>
      </w:tr>
      <w:tr>
        <w:trPr>
          <w:trHeight w:val="66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31147</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w:t>
            </w:r>
          </w:p>
        </w:tc>
      </w:tr>
      <w:tr>
        <w:trPr>
          <w:trHeight w:val="1155"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Жұмыспен қамту 2020 бағдарламасы шеңберінде жалақыны ішінара субсидиялауға, жұмыспен қамту орталықтарын құруға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w:t>
            </w:r>
          </w:p>
        </w:tc>
      </w:tr>
      <w:tr>
        <w:trPr>
          <w:trHeight w:val="66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r>
      <w:tr>
        <w:trPr>
          <w:trHeight w:val="132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r>
      <w:tr>
        <w:trPr>
          <w:trHeight w:val="66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53173</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53173</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137922</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137922</w:t>
            </w:r>
          </w:p>
        </w:tc>
      </w:tr>
      <w:tr>
        <w:trPr>
          <w:trHeight w:val="33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49391</w:t>
            </w:r>
          </w:p>
        </w:tc>
      </w:tr>
      <w:tr>
        <w:trPr>
          <w:trHeight w:val="66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w:t>
            </w:r>
          </w:p>
        </w:tc>
      </w:tr>
      <w:tr>
        <w:trPr>
          <w:trHeight w:val="660"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w:t>
            </w:r>
          </w:p>
        </w:tc>
      </w:tr>
      <w:tr>
        <w:trPr>
          <w:trHeight w:val="405"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55364</w:t>
            </w:r>
          </w:p>
        </w:tc>
      </w:tr>
      <w:tr>
        <w:trPr>
          <w:trHeight w:val="405"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r>
        <w:trPr>
          <w:trHeight w:val="405"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r>
        <w:trPr>
          <w:trHeight w:val="435" w:hRule="atLeast"/>
        </w:trPr>
        <w:tc>
          <w:tcPr>
            <w:tcW w:w="1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bl>
    <w:bookmarkStart w:name="z21"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13 қаңтардағы</w:t>
      </w:r>
      <w:r>
        <w:br/>
      </w:r>
      <w:r>
        <w:rPr>
          <w:rFonts w:ascii="Times New Roman"/>
          <w:b w:val="false"/>
          <w:i w:val="false"/>
          <w:color w:val="000000"/>
          <w:sz w:val="28"/>
        </w:rPr>
        <w:t>
ХХХХІІ cессиясының N 42/397 шешіміне</w:t>
      </w:r>
      <w:r>
        <w:br/>
      </w:r>
      <w:r>
        <w:rPr>
          <w:rFonts w:ascii="Times New Roman"/>
          <w:b w:val="false"/>
          <w:i w:val="false"/>
          <w:color w:val="000000"/>
          <w:sz w:val="28"/>
        </w:rPr>
        <w:t>
5 қосымша</w:t>
      </w:r>
    </w:p>
    <w:bookmarkEnd w:id="9"/>
    <w:bookmarkStart w:name="z22" w:id="10"/>
    <w:p>
      <w:pPr>
        <w:spacing w:after="0"/>
        <w:ind w:left="0"/>
        <w:jc w:val="left"/>
      </w:pPr>
      <w:r>
        <w:rPr>
          <w:rFonts w:ascii="Times New Roman"/>
          <w:b/>
          <w:i w:val="false"/>
          <w:color w:val="000000"/>
        </w:rPr>
        <w:t xml:space="preserve"> 
2012 жылға арналған жергілікті инвестициялық жобаларының даму (бағдарламалар)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490"/>
        <w:gridCol w:w="801"/>
        <w:gridCol w:w="718"/>
        <w:gridCol w:w="1181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0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23"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13 қаңтардағы</w:t>
      </w:r>
      <w:r>
        <w:br/>
      </w:r>
      <w:r>
        <w:rPr>
          <w:rFonts w:ascii="Times New Roman"/>
          <w:b w:val="false"/>
          <w:i w:val="false"/>
          <w:color w:val="000000"/>
          <w:sz w:val="28"/>
        </w:rPr>
        <w:t>
ХХХХІІ cессиясының N 42/397 шешіміне</w:t>
      </w:r>
      <w:r>
        <w:br/>
      </w:r>
      <w:r>
        <w:rPr>
          <w:rFonts w:ascii="Times New Roman"/>
          <w:b w:val="false"/>
          <w:i w:val="false"/>
          <w:color w:val="000000"/>
          <w:sz w:val="28"/>
        </w:rPr>
        <w:t>
6 қосымша</w:t>
      </w:r>
    </w:p>
    <w:bookmarkEnd w:id="11"/>
    <w:bookmarkStart w:name="z24" w:id="12"/>
    <w:p>
      <w:pPr>
        <w:spacing w:after="0"/>
        <w:ind w:left="0"/>
        <w:jc w:val="left"/>
      </w:pPr>
      <w:r>
        <w:rPr>
          <w:rFonts w:ascii="Times New Roman"/>
          <w:b/>
          <w:i w:val="false"/>
          <w:color w:val="000000"/>
        </w:rPr>
        <w:t xml:space="preserve"> 
2012 жылға арналған ауданның бюджетін орындау процесінде секвестрлеуге жатпайтын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08"/>
        <w:gridCol w:w="708"/>
        <w:gridCol w:w="1208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1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13 қаңтардағы</w:t>
      </w:r>
      <w:r>
        <w:br/>
      </w:r>
      <w:r>
        <w:rPr>
          <w:rFonts w:ascii="Times New Roman"/>
          <w:b w:val="false"/>
          <w:i w:val="false"/>
          <w:color w:val="000000"/>
          <w:sz w:val="28"/>
        </w:rPr>
        <w:t>
ХХХХІІ cессиясының N 42/397 шешіміне</w:t>
      </w:r>
      <w:r>
        <w:br/>
      </w:r>
      <w:r>
        <w:rPr>
          <w:rFonts w:ascii="Times New Roman"/>
          <w:b w:val="false"/>
          <w:i w:val="false"/>
          <w:color w:val="000000"/>
          <w:sz w:val="28"/>
        </w:rPr>
        <w:t>
7 қосымша</w:t>
      </w:r>
    </w:p>
    <w:bookmarkEnd w:id="13"/>
    <w:bookmarkStart w:name="z26" w:id="14"/>
    <w:p>
      <w:pPr>
        <w:spacing w:after="0"/>
        <w:ind w:left="0"/>
        <w:jc w:val="left"/>
      </w:pPr>
      <w:r>
        <w:rPr>
          <w:rFonts w:ascii="Times New Roman"/>
          <w:b/>
          <w:i w:val="false"/>
          <w:color w:val="000000"/>
        </w:rPr>
        <w:t xml:space="preserve"> 
Кент және ауылдық (селолық) округ әкімдері аппараттарының 2012 жылға арналған бюджеттері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49"/>
        <w:gridCol w:w="794"/>
        <w:gridCol w:w="749"/>
        <w:gridCol w:w="4114"/>
        <w:gridCol w:w="1797"/>
        <w:gridCol w:w="1373"/>
        <w:gridCol w:w="1195"/>
        <w:gridCol w:w="1396"/>
        <w:gridCol w:w="150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Дәрия</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337783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45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9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36"/>
        <w:gridCol w:w="747"/>
        <w:gridCol w:w="747"/>
        <w:gridCol w:w="4234"/>
        <w:gridCol w:w="1769"/>
        <w:gridCol w:w="1391"/>
        <w:gridCol w:w="1191"/>
        <w:gridCol w:w="1392"/>
        <w:gridCol w:w="154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460"/>
        <w:gridCol w:w="727"/>
        <w:gridCol w:w="772"/>
        <w:gridCol w:w="4136"/>
        <w:gridCol w:w="1796"/>
        <w:gridCol w:w="1373"/>
        <w:gridCol w:w="1218"/>
        <w:gridCol w:w="1396"/>
        <w:gridCol w:w="15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Красная-Поляна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Көктіңкөлі</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416"/>
        <w:gridCol w:w="771"/>
        <w:gridCol w:w="772"/>
        <w:gridCol w:w="4136"/>
        <w:gridCol w:w="1774"/>
        <w:gridCol w:w="1351"/>
        <w:gridCol w:w="1262"/>
        <w:gridCol w:w="1396"/>
        <w:gridCol w:w="15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Мынбаев</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781"/>
        <w:gridCol w:w="781"/>
        <w:gridCol w:w="3103"/>
        <w:gridCol w:w="1344"/>
        <w:gridCol w:w="1367"/>
        <w:gridCol w:w="1232"/>
        <w:gridCol w:w="1187"/>
        <w:gridCol w:w="1436"/>
        <w:gridCol w:w="154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Киікті</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r>
      <w:tr>
        <w:trPr>
          <w:trHeight w:val="9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