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a3d2" w14:textId="8eaa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мәслихатының 2012 жылғы 21 қарашадағы N 87 шешімі. Қызылорда облысының Әділет департаментінде 2012 жылы 19 желтоқсанда N 4369 тіркелді. Күші жойылды - Қызылорда облысы Сырдария ауданы мәслихатының 2013 жылғы 28 ақпандағы N 112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ауданы мәслихатының 2013.02.28 N 112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w:t>
      </w:r>
      <w:r>
        <w:br/>
      </w:r>
      <w:r>
        <w:rPr>
          <w:rFonts w:ascii="Times New Roman"/>
          <w:b w:val="false"/>
          <w:i w:val="false"/>
          <w:color w:val="000000"/>
          <w:sz w:val="28"/>
        </w:rPr>
        <w:t>
23 қаңтардағы </w:t>
      </w:r>
      <w:r>
        <w:rPr>
          <w:rFonts w:ascii="Times New Roman"/>
          <w:b w:val="false"/>
          <w:i w:val="false"/>
          <w:color w:val="000000"/>
          <w:sz w:val="28"/>
        </w:rPr>
        <w:t>N 148 Заңына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N 2247 Заңына</w:t>
      </w: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N 365 Заңына</w:t>
      </w:r>
      <w:r>
        <w:rPr>
          <w:rFonts w:ascii="Times New Roman"/>
          <w:b w:val="false"/>
          <w:i w:val="false"/>
          <w:color w:val="000000"/>
          <w:sz w:val="28"/>
        </w:rPr>
        <w:t xml:space="preserve">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w:t>
      </w:r>
      <w:r>
        <w:rPr>
          <w:rFonts w:ascii="Times New Roman"/>
          <w:b w:val="false"/>
          <w:i w:val="false"/>
          <w:color w:val="000000"/>
          <w:sz w:val="28"/>
        </w:rPr>
        <w:t>N 394</w:t>
      </w:r>
      <w:r>
        <w:rPr>
          <w:rFonts w:ascii="Times New Roman"/>
          <w:b w:val="false"/>
          <w:i w:val="false"/>
          <w:color w:val="000000"/>
          <w:sz w:val="28"/>
        </w:rPr>
        <w:t xml:space="preserve"> Қаулысына сәйкес біржолғы материалдық көмек көрсету мақсатында Сырдария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Біржолғы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қаза тапқан (хабар-ошарсыз кеткен, қайтыс болған) адамның асыраушысынан айрылуына байланысты мемлекеттік әлеуметтік жәрдемақы төленетін балалары мен асырауындағы басқа да жандарға, қайталап некеге отырмаған зайыбына (жұбай),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40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40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40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қызметшілеріне; бұрынғы КСР Одағы Ішкі істер министрлігінің қатардағы және басқарушы құрамының адамдарына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30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соғысқа қатысқан Кеңес Одағының Батыры, "Халық қаhарманы", Социалистiк Еңбек Ерi атағына ие болған, Даңқ орденiнiң үш бiрдей дәрежесiмен, "Отан" орденiмен наградталған адамдарға қосымша мынадай жеңiлдiктер мен кепiлдiктер берiледi әскери сый-сияпат көрсетiлiп, тегiн жерленедi және қабiрiнiң басына құлпытас қойылады, 40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 сессиясының төрағасы                Ш. Зетов</w:t>
      </w:r>
    </w:p>
    <w:p>
      <w:pPr>
        <w:spacing w:after="0"/>
        <w:ind w:left="0"/>
        <w:jc w:val="both"/>
      </w:pPr>
      <w:r>
        <w:rPr>
          <w:rFonts w:ascii="Times New Roman"/>
          <w:b w:val="false"/>
          <w:i/>
          <w:color w:val="000000"/>
          <w:sz w:val="28"/>
        </w:rPr>
        <w:t>      Аудандық мәслихат хатшысы                 Б. Маншарипов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