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743" w14:textId="252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Рахат кентін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05 желтоқсандағы № 306 қаулысы және Маңғыстау облысы мәслихатының 2012 жылғы 07 желтоқсандағы № 7/81 шешімі. Маңғыстау облысының Әділет департаментінде 2013 жылғы 11 қаңтарда № 2196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мен Жаңаөзен қаласы әкімдігінің Жаңаөзен қаласының Рахат кентін құру туралы  ұсынысын қарай келіп, «Қазақстан Республикасының әкімшілік-аумақтық құрылысы туралы» Қазақстан Республикасының 1993 жылғы 8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шешімге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 шекарасынан «Рахат», «Ақсу», «Жұлдыз», «Мерей» шағынаудандарынан Рахат кенті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 аппаратының басшысы (Д. Сейбағытов) осы қаулы мен шешімнің интернет-ресурста жариялануына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Қ.К.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күннен бастап күшіне енеді және ол алғаш ресми жарияланғаннан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Б. Мұхаметжанов                            М. Дүйсенбаев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962900" cy="1093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