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f567" w14:textId="3f7f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қаласында аз қамтамасыз етілген отбасыларға (азаматтарға) тұрғын үй көмегін көрсету тәртібі мен мөлшерін анықтау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2012 жылғы 26 қыркүйектегі № 9/79 шешімі. Маңғыстау облысының Әділет департаментінде 2012 жылғы 23 қазанда № 2166 тіркелді. Күші жойылды - Жаңаөзен қалалық мәслихатының 2014 жылғы 11 сәуірдегі № 26/219 қаулысымен.</w:t>
      </w:r>
    </w:p>
    <w:p>
      <w:pPr>
        <w:spacing w:after="0"/>
        <w:ind w:left="0"/>
        <w:jc w:val="both"/>
      </w:pPr>
      <w:r>
        <w:rPr>
          <w:rFonts w:ascii="Times New Roman"/>
          <w:b w:val="false"/>
          <w:i w:val="false"/>
          <w:color w:val="ff0000"/>
          <w:sz w:val="28"/>
        </w:rPr>
        <w:t xml:space="preserve">      Күші жойылды - Жаңаөзен қалалық мәслихатының 2014 жылғы 11 сәуірдегі </w:t>
      </w:r>
      <w:r>
        <w:rPr>
          <w:rFonts w:ascii="Times New Roman"/>
          <w:b w:val="false"/>
          <w:i w:val="false"/>
          <w:color w:val="ff0000"/>
          <w:sz w:val="28"/>
        </w:rPr>
        <w:t>№ 26/219</w:t>
      </w:r>
      <w:r>
        <w:rPr>
          <w:rFonts w:ascii="Times New Roman"/>
          <w:b w:val="false"/>
          <w:i w:val="false"/>
          <w:color w:val="ff0000"/>
          <w:sz w:val="28"/>
        </w:rPr>
        <w:t> қаулысымен.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1997 жылғы 16 сәуірдегі № 94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Жаңаөзен қаласында аз қамтамасыз етілген отбасыларға (азаматтарға) тұрғын үй көмегін көрсету тәртібі мен мөлшерін анықтау </w:t>
      </w:r>
      <w:r>
        <w:rPr>
          <w:rFonts w:ascii="Times New Roman"/>
          <w:b w:val="false"/>
          <w:i w:val="false"/>
          <w:color w:val="000000"/>
          <w:sz w:val="28"/>
        </w:rPr>
        <w:t>Қағидасы</w:t>
      </w:r>
      <w:r>
        <w:rPr>
          <w:rFonts w:ascii="Times New Roman"/>
          <w:b w:val="false"/>
          <w:i w:val="false"/>
          <w:color w:val="000000"/>
          <w:sz w:val="28"/>
        </w:rPr>
        <w:t xml:space="preserve"> (бұдан әрі-Қағида) бекітілсін.</w:t>
      </w:r>
      <w:r>
        <w:br/>
      </w:r>
      <w:r>
        <w:rPr>
          <w:rFonts w:ascii="Times New Roman"/>
          <w:b w:val="false"/>
          <w:i w:val="false"/>
          <w:color w:val="000000"/>
          <w:sz w:val="28"/>
        </w:rPr>
        <w:t>
</w:t>
      </w:r>
      <w:r>
        <w:rPr>
          <w:rFonts w:ascii="Times New Roman"/>
          <w:b w:val="false"/>
          <w:i w:val="false"/>
          <w:color w:val="000000"/>
          <w:sz w:val="28"/>
        </w:rPr>
        <w:t>
      2.Осы шешімнің орындалуын бақылау Жаңаөзен қалалық мәслихатының білім беру, денсаулық сақтау, мәдениет, спорт, экология, қоғамдық қауіпсіздік, әлеуметтік қорғау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С.Мыңбай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«Жаңаөзен қалалық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 бастығының м.а.</w:t>
      </w:r>
      <w:r>
        <w:br/>
      </w:r>
      <w:r>
        <w:rPr>
          <w:rFonts w:ascii="Times New Roman"/>
          <w:b w:val="false"/>
          <w:i w:val="false"/>
          <w:color w:val="000000"/>
          <w:sz w:val="28"/>
        </w:rPr>
        <w:t>
      Б.Маркашова</w:t>
      </w:r>
      <w:r>
        <w:br/>
      </w:r>
      <w:r>
        <w:rPr>
          <w:rFonts w:ascii="Times New Roman"/>
          <w:b w:val="false"/>
          <w:i w:val="false"/>
          <w:color w:val="000000"/>
          <w:sz w:val="28"/>
        </w:rPr>
        <w:t>
      26 қырқүйек 2012 ж.</w:t>
      </w:r>
    </w:p>
    <w:p>
      <w:pPr>
        <w:spacing w:after="0"/>
        <w:ind w:left="0"/>
        <w:jc w:val="both"/>
      </w:pPr>
      <w:r>
        <w:rPr>
          <w:rFonts w:ascii="Times New Roman"/>
          <w:b w:val="false"/>
          <w:i w:val="false"/>
          <w:color w:val="000000"/>
          <w:sz w:val="28"/>
        </w:rPr>
        <w:t>      «Жаңаөзен қалалық экономика және бюджеттік</w:t>
      </w:r>
      <w:r>
        <w:br/>
      </w:r>
      <w:r>
        <w:rPr>
          <w:rFonts w:ascii="Times New Roman"/>
          <w:b w:val="false"/>
          <w:i w:val="false"/>
          <w:color w:val="000000"/>
          <w:sz w:val="28"/>
        </w:rPr>
        <w:t>
      жоспарлау бөлімі» мемлекеттік мекемесінің бастығы</w:t>
      </w:r>
      <w:r>
        <w:br/>
      </w:r>
      <w:r>
        <w:rPr>
          <w:rFonts w:ascii="Times New Roman"/>
          <w:b w:val="false"/>
          <w:i w:val="false"/>
          <w:color w:val="000000"/>
          <w:sz w:val="28"/>
        </w:rPr>
        <w:t>
      Н.Ғұмарова</w:t>
      </w:r>
      <w:r>
        <w:br/>
      </w:r>
      <w:r>
        <w:rPr>
          <w:rFonts w:ascii="Times New Roman"/>
          <w:b w:val="false"/>
          <w:i w:val="false"/>
          <w:color w:val="000000"/>
          <w:sz w:val="28"/>
        </w:rPr>
        <w:t>
      26 қырқүйек 2012 ж.</w:t>
      </w:r>
    </w:p>
    <w:bookmarkStart w:name="z5" w:id="1"/>
    <w:p>
      <w:pPr>
        <w:spacing w:after="0"/>
        <w:ind w:left="0"/>
        <w:jc w:val="both"/>
      </w:pPr>
      <w:r>
        <w:rPr>
          <w:rFonts w:ascii="Times New Roman"/>
          <w:b w:val="false"/>
          <w:i w:val="false"/>
          <w:color w:val="000000"/>
          <w:sz w:val="28"/>
        </w:rPr>
        <w:t>
Жаңаөзен қалалық мәслихатының</w:t>
      </w:r>
      <w:r>
        <w:br/>
      </w:r>
      <w:r>
        <w:rPr>
          <w:rFonts w:ascii="Times New Roman"/>
          <w:b w:val="false"/>
          <w:i w:val="false"/>
          <w:color w:val="000000"/>
          <w:sz w:val="28"/>
        </w:rPr>
        <w:t>
2012 жылғы 26 қыркүйектегі № 9/79</w:t>
      </w:r>
      <w:r>
        <w:br/>
      </w:r>
      <w:r>
        <w:rPr>
          <w:rFonts w:ascii="Times New Roman"/>
          <w:b w:val="false"/>
          <w:i w:val="false"/>
          <w:color w:val="000000"/>
          <w:sz w:val="28"/>
        </w:rPr>
        <w:t>
шешімімен бекітілген</w:t>
      </w:r>
    </w:p>
    <w:bookmarkEnd w:id="1"/>
    <w:bookmarkStart w:name="z6" w:id="2"/>
    <w:p>
      <w:pPr>
        <w:spacing w:after="0"/>
        <w:ind w:left="0"/>
        <w:jc w:val="left"/>
      </w:pPr>
      <w:r>
        <w:rPr>
          <w:rFonts w:ascii="Times New Roman"/>
          <w:b/>
          <w:i w:val="false"/>
          <w:color w:val="000000"/>
        </w:rPr>
        <w:t xml:space="preserve"> 
Жаңаөзен қаласында аз қамтамасыз етілген отбасыларға (азаматтарға) тұрғын үй көмегін көрсету тәртібі мен мөлшерін анықтау Қағидасы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1.Тұрғын үй көмегі жергілікті бюджет қаражаты есебінен Жаңаөзен қаласының аумағында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тұрғын үйдің меншік иелерінің немесе жалдаушыларының (қосымша жалдаушыларының) отбасыларына (азаматтарына)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xml:space="preserve">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w:t>
      </w:r>
      <w:r>
        <w:br/>
      </w:r>
      <w:r>
        <w:rPr>
          <w:rFonts w:ascii="Times New Roman"/>
          <w:b w:val="false"/>
          <w:i w:val="false"/>
          <w:color w:val="000000"/>
          <w:sz w:val="28"/>
        </w:rPr>
        <w:t>
      деңгейінің отбасының (азаматтың) орташа айлық жиынтық кірісіне жеті пайызбен қатынасы болып табылады.</w:t>
      </w:r>
      <w:r>
        <w:br/>
      </w:r>
      <w:r>
        <w:rPr>
          <w:rFonts w:ascii="Times New Roman"/>
          <w:b w:val="false"/>
          <w:i w:val="false"/>
          <w:color w:val="000000"/>
          <w:sz w:val="28"/>
        </w:rPr>
        <w:t>
</w:t>
      </w:r>
      <w:r>
        <w:rPr>
          <w:rFonts w:ascii="Times New Roman"/>
          <w:b w:val="false"/>
          <w:i w:val="false"/>
          <w:color w:val="000000"/>
          <w:sz w:val="28"/>
        </w:rPr>
        <w:t>
      2. Тұрғын үй көмегін тағайындау мен төлеу бойынша уәкілетті орган "Жаңаөзен қалалық жұмыспен қамту және әлеуметтік бағдарламалар бөлімі" мемлекеттік мекемесі (бұдан әрі-уәкілетті орган ) болып анықталды (келісім бойынша).</w:t>
      </w:r>
      <w:r>
        <w:br/>
      </w:r>
      <w:r>
        <w:rPr>
          <w:rFonts w:ascii="Times New Roman"/>
          <w:b w:val="false"/>
          <w:i w:val="false"/>
          <w:color w:val="000000"/>
          <w:sz w:val="28"/>
        </w:rPr>
        <w:t>
</w:t>
      </w:r>
      <w:r>
        <w:rPr>
          <w:rFonts w:ascii="Times New Roman"/>
          <w:b w:val="false"/>
          <w:i w:val="false"/>
          <w:color w:val="000000"/>
          <w:sz w:val="28"/>
        </w:rPr>
        <w:t>
      3. Жеке меншігінде бірден артық тұрғын үй (пәтері, үй) бар отбасылар немесе тұрғын үйді жалға берушілер тұрғын үй көмегін алу құқығын жоғалтады.</w:t>
      </w:r>
      <w:r>
        <w:br/>
      </w:r>
      <w:r>
        <w:rPr>
          <w:rFonts w:ascii="Times New Roman"/>
          <w:b w:val="false"/>
          <w:i w:val="false"/>
          <w:color w:val="000000"/>
          <w:sz w:val="28"/>
        </w:rPr>
        <w:t>
      Барлық санаттағы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бірінші және екінші топтағы, он сегіз жасқа дейінгі мүгедек балаларды,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 тіркелмеген жұмысқа жарамды жұмыссыз азаматтарға, уәкілетті орган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4. Өтемақы шараларымен қамтамасыз етілетін тұрғын үй аумағы бір адамға 18 шаршы метр, жалғыз тұратын азаматтар үшін 30 шаршы метрден аспайтын мөлшерде қабылданады.</w:t>
      </w:r>
      <w:r>
        <w:br/>
      </w:r>
      <w:r>
        <w:rPr>
          <w:rFonts w:ascii="Times New Roman"/>
          <w:b w:val="false"/>
          <w:i w:val="false"/>
          <w:color w:val="000000"/>
          <w:sz w:val="28"/>
        </w:rPr>
        <w:t>
      Жұмыссыз адам жұмысқа, оның ішінде әлеуметтік жұмыс орнына немесе қоғамдық жұмысқа орналасқан, кәсіби даярлауға, қайта даярлауға, біліктілігін арттыруға жіберілген күннен бастап, ал Қазақстан Республикасының еңбекке жарамды азаматтары жұмыспен қамтуға жәрдемдесудің белсенді шараларына қатысқан күннен бастап тұрғын үй көмегі қайта қалпына келтіріледі.</w:t>
      </w:r>
    </w:p>
    <w:bookmarkEnd w:id="4"/>
    <w:bookmarkStart w:name="z12" w:id="5"/>
    <w:p>
      <w:pPr>
        <w:spacing w:after="0"/>
        <w:ind w:left="0"/>
        <w:jc w:val="left"/>
      </w:pPr>
      <w:r>
        <w:rPr>
          <w:rFonts w:ascii="Times New Roman"/>
          <w:b/>
          <w:i w:val="false"/>
          <w:color w:val="000000"/>
        </w:rPr>
        <w:t xml:space="preserve"> 
2. Тұрғын үй көмегін тағайындау тәртібі</w:t>
      </w:r>
    </w:p>
    <w:bookmarkEnd w:id="5"/>
    <w:bookmarkStart w:name="z13" w:id="6"/>
    <w:p>
      <w:pPr>
        <w:spacing w:after="0"/>
        <w:ind w:left="0"/>
        <w:jc w:val="both"/>
      </w:pPr>
      <w:r>
        <w:rPr>
          <w:rFonts w:ascii="Times New Roman"/>
          <w:b w:val="false"/>
          <w:i w:val="false"/>
          <w:color w:val="000000"/>
          <w:sz w:val="28"/>
        </w:rPr>
        <w:t>
      5. Тұрғын үй көмегін тағайындау үшін отбасы (азамат) (бұдан әрі – өтініш беруші) тұрғын үй көмегін тағайындауды жүзеге асыратын уәкілетті органға (бұдан әрі – уәкілетті орган) мынадай құжаттарды тапсырады:</w:t>
      </w:r>
      <w:r>
        <w:br/>
      </w:r>
      <w:r>
        <w:rPr>
          <w:rFonts w:ascii="Times New Roman"/>
          <w:b w:val="false"/>
          <w:i w:val="false"/>
          <w:color w:val="000000"/>
          <w:sz w:val="28"/>
        </w:rPr>
        <w:t>
      1) өтініш;</w:t>
      </w:r>
      <w:r>
        <w:br/>
      </w:r>
      <w:r>
        <w:rPr>
          <w:rFonts w:ascii="Times New Roman"/>
          <w:b w:val="false"/>
          <w:i w:val="false"/>
          <w:color w:val="000000"/>
          <w:sz w:val="28"/>
        </w:rPr>
        <w:t>
      2) өтініш берушінің жеке басын куәландыратын құжаттың көшірмесі;</w:t>
      </w:r>
      <w:r>
        <w:br/>
      </w:r>
      <w:r>
        <w:rPr>
          <w:rFonts w:ascii="Times New Roman"/>
          <w:b w:val="false"/>
          <w:i w:val="false"/>
          <w:color w:val="000000"/>
          <w:sz w:val="28"/>
        </w:rPr>
        <w:t>
      3) тұрғын үйге құқық беретін құжаттың көшірмесі;</w:t>
      </w:r>
      <w:r>
        <w:br/>
      </w:r>
      <w:r>
        <w:rPr>
          <w:rFonts w:ascii="Times New Roman"/>
          <w:b w:val="false"/>
          <w:i w:val="false"/>
          <w:color w:val="000000"/>
          <w:sz w:val="28"/>
        </w:rPr>
        <w:t>
      4) азаматтарды тіркеу кітабының көшірмесі;</w:t>
      </w:r>
      <w:r>
        <w:br/>
      </w:r>
      <w:r>
        <w:rPr>
          <w:rFonts w:ascii="Times New Roman"/>
          <w:b w:val="false"/>
          <w:i w:val="false"/>
          <w:color w:val="000000"/>
          <w:sz w:val="28"/>
        </w:rPr>
        <w:t>
      5)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6) тұрғын үйді (тұрғын ғимаратты) күтіп ұстауға арналған ай сайынғы жарналардың мөлшері туралы шоттар;</w:t>
      </w:r>
      <w:r>
        <w:br/>
      </w:r>
      <w:r>
        <w:rPr>
          <w:rFonts w:ascii="Times New Roman"/>
          <w:b w:val="false"/>
          <w:i w:val="false"/>
          <w:color w:val="000000"/>
          <w:sz w:val="28"/>
        </w:rPr>
        <w:t>
      7) коммуналдық қызметтерді тұтынуға арналған шоттар;</w:t>
      </w:r>
      <w:r>
        <w:br/>
      </w:r>
      <w:r>
        <w:rPr>
          <w:rFonts w:ascii="Times New Roman"/>
          <w:b w:val="false"/>
          <w:i w:val="false"/>
          <w:color w:val="000000"/>
          <w:sz w:val="28"/>
        </w:rPr>
        <w:t>
      8)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xml:space="preserve">
      9)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 </w:t>
      </w:r>
      <w:r>
        <w:br/>
      </w:r>
      <w:r>
        <w:rPr>
          <w:rFonts w:ascii="Times New Roman"/>
          <w:b w:val="false"/>
          <w:i w:val="false"/>
          <w:color w:val="000000"/>
          <w:sz w:val="28"/>
        </w:rPr>
        <w:t>
      Құжаттың түпнұсқалары мен көшірмелері ұсынылады. Жауапты тұлға құжаттарды қабылдаған сәтте ұсынылған көшірмелерді құжаттардың түпнұсқасымен салыстырады және салыстыруды өткізгеннен соң түпнұсқаларды қайтарады.</w:t>
      </w:r>
      <w:r>
        <w:br/>
      </w:r>
      <w:r>
        <w:rPr>
          <w:rFonts w:ascii="Times New Roman"/>
          <w:b w:val="false"/>
          <w:i w:val="false"/>
          <w:color w:val="000000"/>
          <w:sz w:val="28"/>
        </w:rPr>
        <w:t>
</w:t>
      </w:r>
      <w:r>
        <w:rPr>
          <w:rFonts w:ascii="Times New Roman"/>
          <w:b w:val="false"/>
          <w:i w:val="false"/>
          <w:color w:val="000000"/>
          <w:sz w:val="28"/>
        </w:rPr>
        <w:t>
      6. Шешім - уәкілетті орган маманының және басшысының қолтаңбасы арқылы куәландырылған, тұрғын үй көмегін тағайындау (тағайындаудан бас тарту) туралы құжат болып табылады.</w:t>
      </w:r>
      <w:r>
        <w:br/>
      </w:r>
      <w:r>
        <w:rPr>
          <w:rFonts w:ascii="Times New Roman"/>
          <w:b w:val="false"/>
          <w:i w:val="false"/>
          <w:color w:val="000000"/>
          <w:sz w:val="28"/>
        </w:rPr>
        <w:t>
      тұрғын үй көмегі, оны алуға құқығы бар жағдайда, өтініш берген айдан бастап сол тоқсанға тағайындалады.</w:t>
      </w:r>
      <w:r>
        <w:br/>
      </w:r>
      <w:r>
        <w:rPr>
          <w:rFonts w:ascii="Times New Roman"/>
          <w:b w:val="false"/>
          <w:i w:val="false"/>
          <w:color w:val="000000"/>
          <w:sz w:val="28"/>
        </w:rPr>
        <w:t>
      отбасының (азаматтың) табыстарын растайтын құжаттар ұсынылғаннан кейін тоқсан сайын тұрғын үй көмегін алушыларды қайта тіркеу жүргізіледі.</w:t>
      </w:r>
      <w:r>
        <w:br/>
      </w:r>
      <w:r>
        <w:rPr>
          <w:rFonts w:ascii="Times New Roman"/>
          <w:b w:val="false"/>
          <w:i w:val="false"/>
          <w:color w:val="000000"/>
          <w:sz w:val="28"/>
        </w:rPr>
        <w:t>
</w:t>
      </w:r>
      <w:r>
        <w:rPr>
          <w:rFonts w:ascii="Times New Roman"/>
          <w:b w:val="false"/>
          <w:i w:val="false"/>
          <w:color w:val="000000"/>
          <w:sz w:val="28"/>
        </w:rPr>
        <w:t>
      7. Тұрғын үй көмегін тағайындау кезінде өтемақы шараларымен қамтамасыз етілетін тұрғын үй алаңының және коммуналдық қызметтерді тұтынудың келесі әлеуметтік нормалары ескеріледі:</w:t>
      </w:r>
      <w:r>
        <w:br/>
      </w:r>
      <w:r>
        <w:rPr>
          <w:rFonts w:ascii="Times New Roman"/>
          <w:b w:val="false"/>
          <w:i w:val="false"/>
          <w:color w:val="000000"/>
          <w:sz w:val="28"/>
        </w:rPr>
        <w:t>
      1) электр қуатының нормалары (бір айға):</w:t>
      </w:r>
      <w:r>
        <w:br/>
      </w:r>
      <w:r>
        <w:rPr>
          <w:rFonts w:ascii="Times New Roman"/>
          <w:b w:val="false"/>
          <w:i w:val="false"/>
          <w:color w:val="000000"/>
          <w:sz w:val="28"/>
        </w:rPr>
        <w:t>
      бір бөлмеге -114 квт/сағ;</w:t>
      </w:r>
      <w:r>
        <w:br/>
      </w:r>
      <w:r>
        <w:rPr>
          <w:rFonts w:ascii="Times New Roman"/>
          <w:b w:val="false"/>
          <w:i w:val="false"/>
          <w:color w:val="000000"/>
          <w:sz w:val="28"/>
        </w:rPr>
        <w:t>
      екі бөлмеге-138 квт/сағ;</w:t>
      </w:r>
      <w:r>
        <w:br/>
      </w:r>
      <w:r>
        <w:rPr>
          <w:rFonts w:ascii="Times New Roman"/>
          <w:b w:val="false"/>
          <w:i w:val="false"/>
          <w:color w:val="000000"/>
          <w:sz w:val="28"/>
        </w:rPr>
        <w:t>
      үш бөлмеге-150 квт/сағ;</w:t>
      </w:r>
      <w:r>
        <w:br/>
      </w:r>
      <w:r>
        <w:rPr>
          <w:rFonts w:ascii="Times New Roman"/>
          <w:b w:val="false"/>
          <w:i w:val="false"/>
          <w:color w:val="000000"/>
          <w:sz w:val="28"/>
        </w:rPr>
        <w:t>
      төрт бөлмеге-162 квт/сағ;</w:t>
      </w:r>
      <w:r>
        <w:br/>
      </w:r>
      <w:r>
        <w:rPr>
          <w:rFonts w:ascii="Times New Roman"/>
          <w:b w:val="false"/>
          <w:i w:val="false"/>
          <w:color w:val="000000"/>
          <w:sz w:val="28"/>
        </w:rPr>
        <w:t>
      бес бөлмеге-174 квт/сағ;</w:t>
      </w:r>
      <w:r>
        <w:br/>
      </w:r>
      <w:r>
        <w:rPr>
          <w:rFonts w:ascii="Times New Roman"/>
          <w:b w:val="false"/>
          <w:i w:val="false"/>
          <w:color w:val="000000"/>
          <w:sz w:val="28"/>
        </w:rPr>
        <w:t>
      алты бөлмеге- 198 квт/сағ.</w:t>
      </w:r>
      <w:r>
        <w:br/>
      </w:r>
      <w:r>
        <w:rPr>
          <w:rFonts w:ascii="Times New Roman"/>
          <w:b w:val="false"/>
          <w:i w:val="false"/>
          <w:color w:val="000000"/>
          <w:sz w:val="28"/>
        </w:rPr>
        <w:t>
      2) бір тармақты газбен жылыту аппаратының есебімен (бір айға) -1022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екі тармақты газбен жылыту аппаратының есебімен (бір айға)-1496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ыстық сумен жабдықталған газ плитасына бір адамға (қыста) - 23,1;</w:t>
      </w:r>
      <w:r>
        <w:br/>
      </w:r>
      <w:r>
        <w:rPr>
          <w:rFonts w:ascii="Times New Roman"/>
          <w:b w:val="false"/>
          <w:i w:val="false"/>
          <w:color w:val="000000"/>
          <w:sz w:val="28"/>
        </w:rPr>
        <w:t>
      ыстық сумен жабдықталмаған газ плитасына бір адамға (жазда) - 29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3) су пайдалану нормалары:</w:t>
      </w:r>
      <w:r>
        <w:br/>
      </w:r>
      <w:r>
        <w:rPr>
          <w:rFonts w:ascii="Times New Roman"/>
          <w:b w:val="false"/>
          <w:i w:val="false"/>
          <w:color w:val="000000"/>
          <w:sz w:val="28"/>
        </w:rPr>
        <w:t>
      ауыз су тәулігіне бір адамға -6,3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су құбырымен және ваннамен жабдықталған тұрғын үйлер тәулігіне бір адамға-9,0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көп қабатты тұрғын үйлерінің ішкі су құбыр желісі 1м</w:t>
      </w:r>
      <w:r>
        <w:rPr>
          <w:rFonts w:ascii="Times New Roman"/>
          <w:b w:val="false"/>
          <w:i w:val="false"/>
          <w:color w:val="000000"/>
          <w:vertAlign w:val="superscript"/>
        </w:rPr>
        <w:t>2</w:t>
      </w:r>
      <w:r>
        <w:rPr>
          <w:rFonts w:ascii="Times New Roman"/>
          <w:b w:val="false"/>
          <w:i w:val="false"/>
          <w:color w:val="000000"/>
          <w:sz w:val="28"/>
        </w:rPr>
        <w:t xml:space="preserve"> -8,62 тенге.</w:t>
      </w:r>
      <w:r>
        <w:br/>
      </w:r>
      <w:r>
        <w:rPr>
          <w:rFonts w:ascii="Times New Roman"/>
          <w:b w:val="false"/>
          <w:i w:val="false"/>
          <w:color w:val="000000"/>
          <w:sz w:val="28"/>
        </w:rPr>
        <w:t>
      ай сайынғы ішкі аулаға су өткізу желісімен қамтамасыз ету қызметіне, бір үйге- 164 тенге;</w:t>
      </w:r>
      <w:r>
        <w:br/>
      </w:r>
      <w:r>
        <w:rPr>
          <w:rFonts w:ascii="Times New Roman"/>
          <w:b w:val="false"/>
          <w:i w:val="false"/>
          <w:color w:val="000000"/>
          <w:sz w:val="28"/>
        </w:rPr>
        <w:t>
      4) коммуналдық қызмет тарифтері:</w:t>
      </w:r>
      <w:r>
        <w:br/>
      </w:r>
      <w:r>
        <w:rPr>
          <w:rFonts w:ascii="Times New Roman"/>
          <w:b w:val="false"/>
          <w:i w:val="false"/>
          <w:color w:val="000000"/>
          <w:sz w:val="28"/>
        </w:rPr>
        <w:t>
      есептегіш құралдарының көрсеткіші бойынша</w:t>
      </w:r>
      <w:r>
        <w:br/>
      </w:r>
      <w:r>
        <w:rPr>
          <w:rFonts w:ascii="Times New Roman"/>
          <w:b w:val="false"/>
          <w:i w:val="false"/>
          <w:color w:val="000000"/>
          <w:sz w:val="28"/>
        </w:rPr>
        <w:t>
      есептегіш құралдарының көрсеткіші болмаған жағдайда:</w:t>
      </w:r>
      <w:r>
        <w:br/>
      </w:r>
      <w:r>
        <w:rPr>
          <w:rFonts w:ascii="Times New Roman"/>
          <w:b w:val="false"/>
          <w:i w:val="false"/>
          <w:color w:val="000000"/>
          <w:sz w:val="28"/>
        </w:rPr>
        <w:t>
      ыстық су бір адам үшін:</w:t>
      </w:r>
      <w:r>
        <w:br/>
      </w:r>
      <w:r>
        <w:rPr>
          <w:rFonts w:ascii="Times New Roman"/>
          <w:b w:val="false"/>
          <w:i w:val="false"/>
          <w:color w:val="000000"/>
          <w:sz w:val="28"/>
        </w:rPr>
        <w:t>
      90 литр х30,4 күн /1000х302-40=827-36 теңге.</w:t>
      </w:r>
      <w:r>
        <w:br/>
      </w:r>
      <w:r>
        <w:rPr>
          <w:rFonts w:ascii="Times New Roman"/>
          <w:b w:val="false"/>
          <w:i w:val="false"/>
          <w:color w:val="000000"/>
          <w:sz w:val="28"/>
        </w:rPr>
        <w:t>
      жылу энергиясына қосымша құн салығымен 1904,67тенге;</w:t>
      </w:r>
      <w:r>
        <w:br/>
      </w:r>
      <w:r>
        <w:rPr>
          <w:rFonts w:ascii="Times New Roman"/>
          <w:b w:val="false"/>
          <w:i w:val="false"/>
          <w:color w:val="000000"/>
          <w:sz w:val="28"/>
        </w:rPr>
        <w:t>
      көп қабатты тұрғын үйлердің ішкі инженерлік коммуникациялық құбырларына техникалық қызмет көрсету-15,42 тенге.</w:t>
      </w:r>
      <w:r>
        <w:br/>
      </w:r>
      <w:r>
        <w:rPr>
          <w:rFonts w:ascii="Times New Roman"/>
          <w:b w:val="false"/>
          <w:i w:val="false"/>
          <w:color w:val="000000"/>
          <w:sz w:val="28"/>
        </w:rPr>
        <w:t>
</w:t>
      </w:r>
      <w:r>
        <w:rPr>
          <w:rFonts w:ascii="Times New Roman"/>
          <w:b w:val="false"/>
          <w:i w:val="false"/>
          <w:color w:val="000000"/>
          <w:sz w:val="28"/>
        </w:rPr>
        <w:t>
      8. Коммуналдық қызметтерді тұтыну төлемінің тарифтерін және нормаларын қызмет берушілер ұсынады.</w:t>
      </w:r>
    </w:p>
    <w:bookmarkEnd w:id="6"/>
    <w:bookmarkStart w:name="z17" w:id="7"/>
    <w:p>
      <w:pPr>
        <w:spacing w:after="0"/>
        <w:ind w:left="0"/>
        <w:jc w:val="left"/>
      </w:pPr>
      <w:r>
        <w:rPr>
          <w:rFonts w:ascii="Times New Roman"/>
          <w:b/>
          <w:i w:val="false"/>
          <w:color w:val="000000"/>
        </w:rPr>
        <w:t xml:space="preserve"> 
3.Тұрғын үй көмегін алуға үміткер отбасының (азаматтың) жиынтық табысын есептеу</w:t>
      </w:r>
    </w:p>
    <w:bookmarkEnd w:id="7"/>
    <w:bookmarkStart w:name="z18" w:id="8"/>
    <w:p>
      <w:pPr>
        <w:spacing w:after="0"/>
        <w:ind w:left="0"/>
        <w:jc w:val="both"/>
      </w:pPr>
      <w:r>
        <w:rPr>
          <w:rFonts w:ascii="Times New Roman"/>
          <w:b w:val="false"/>
          <w:i w:val="false"/>
          <w:color w:val="000000"/>
          <w:sz w:val="28"/>
        </w:rPr>
        <w:t>
      9. Тұрғын үй көмегін алуға үміткер отбасының (азаматтың) жиынтық табысы тұрғын үй көмегін тағайындау мен төлеу бойынша уәкілетті органмен тұрғын үй көмегін тағайындауға өтініш берген тоқсанның алдындағы тоқсандағы жиынтық табысы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жүзеге асырылады.</w:t>
      </w:r>
    </w:p>
    <w:bookmarkEnd w:id="8"/>
    <w:bookmarkStart w:name="z19" w:id="9"/>
    <w:p>
      <w:pPr>
        <w:spacing w:after="0"/>
        <w:ind w:left="0"/>
        <w:jc w:val="left"/>
      </w:pPr>
      <w:r>
        <w:rPr>
          <w:rFonts w:ascii="Times New Roman"/>
          <w:b/>
          <w:i w:val="false"/>
          <w:color w:val="000000"/>
        </w:rPr>
        <w:t xml:space="preserve"> 
4. Тұрғын үй көмегін қаржыландыру және төлеу тәртібі</w:t>
      </w:r>
    </w:p>
    <w:bookmarkEnd w:id="9"/>
    <w:bookmarkStart w:name="z20" w:id="10"/>
    <w:p>
      <w:pPr>
        <w:spacing w:after="0"/>
        <w:ind w:left="0"/>
        <w:jc w:val="both"/>
      </w:pPr>
      <w:r>
        <w:rPr>
          <w:rFonts w:ascii="Times New Roman"/>
          <w:b w:val="false"/>
          <w:i w:val="false"/>
          <w:color w:val="000000"/>
          <w:sz w:val="28"/>
        </w:rPr>
        <w:t>
      10. Тұрғын үй көмегін төлеуді қаржыландыру қала бюджетінде тиісті қаржылық жылға қарастырылған қаражат негізінде жүзеге асырылады.</w:t>
      </w:r>
      <w:r>
        <w:br/>
      </w:r>
      <w:r>
        <w:rPr>
          <w:rFonts w:ascii="Times New Roman"/>
          <w:b w:val="false"/>
          <w:i w:val="false"/>
          <w:color w:val="000000"/>
          <w:sz w:val="28"/>
        </w:rPr>
        <w:t>
</w:t>
      </w:r>
      <w:r>
        <w:rPr>
          <w:rFonts w:ascii="Times New Roman"/>
          <w:b w:val="false"/>
          <w:i w:val="false"/>
          <w:color w:val="000000"/>
          <w:sz w:val="28"/>
        </w:rPr>
        <w:t>
      11. Тұрғын үй көмегін төлеу есептелген сомаларды алушылардың жеке шоттарына екінші деңгейлі банктердің бөлімшелері арқылы аудару жолымен жүргізіледі (келісім бойынша).</w:t>
      </w:r>
      <w:r>
        <w:br/>
      </w:r>
      <w:r>
        <w:rPr>
          <w:rFonts w:ascii="Times New Roman"/>
          <w:b w:val="false"/>
          <w:i w:val="false"/>
          <w:color w:val="000000"/>
          <w:sz w:val="28"/>
        </w:rPr>
        <w:t>
      Шоттарға ақшалай соммаларды аудару уәкілетті органмен ай сайын жүргізіледі.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