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3f14" w14:textId="24b3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қаласындағы Парковая көшесінде (емдеу-сауықтыру орталығы мен № 2 гараж қоғамы арасындағы аудан) туристік кешеннің құрылысына арналған жер учаскесінде Тобыл өзенінің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6 тамыздағы № 355 қаулысы. Қостанай облысының Әділет департаментінде 2012 жылғы 27 тамызда № 3826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Рудный қаласындағы Парковая көшесінде (емдеу-сауықтыру орталығы мен № 2 гараж қоғамы арасындағы аудан) туристік кешеннің құрылысына арналған жер учаскесінде Тобыл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Рудный қаласындағы Парковая көшесінде (емдеу-сауықтыру орталығы мен № 2 гараж қоғамы арасындағы аудан) туристік кешеннің құрылысына арналған жер учаскесінде Тобыл өзенінің су қорғау аймағы мен белдеуін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Су   </w:t>
      </w:r>
    </w:p>
    <w:p>
      <w:pPr>
        <w:spacing w:after="0"/>
        <w:ind w:left="0"/>
        <w:jc w:val="both"/>
      </w:pPr>
      <w:r>
        <w:rPr>
          <w:rFonts w:ascii="Times New Roman"/>
          <w:b w:val="false"/>
          <w:i w:val="false"/>
          <w:color w:val="000000"/>
          <w:sz w:val="28"/>
        </w:rPr>
        <w:t xml:space="preserve">
      ресурстары комитетінің Су   </w:t>
      </w:r>
    </w:p>
    <w:p>
      <w:pPr>
        <w:spacing w:after="0"/>
        <w:ind w:left="0"/>
        <w:jc w:val="both"/>
      </w:pPr>
      <w:r>
        <w:rPr>
          <w:rFonts w:ascii="Times New Roman"/>
          <w:b w:val="false"/>
          <w:i w:val="false"/>
          <w:color w:val="000000"/>
          <w:sz w:val="28"/>
        </w:rPr>
        <w:t xml:space="preserve">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Тобыл-   </w:t>
      </w:r>
    </w:p>
    <w:p>
      <w:pPr>
        <w:spacing w:after="0"/>
        <w:ind w:left="0"/>
        <w:jc w:val="both"/>
      </w:pPr>
      <w:r>
        <w:rPr>
          <w:rFonts w:ascii="Times New Roman"/>
          <w:b w:val="false"/>
          <w:i w:val="false"/>
          <w:color w:val="000000"/>
          <w:sz w:val="28"/>
        </w:rPr>
        <w:t xml:space="preserve">
      Торғай бассейндік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 Г. Оспанбекова   </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w:t>
      </w:r>
    </w:p>
    <w:p>
      <w:pPr>
        <w:spacing w:after="0"/>
        <w:ind w:left="0"/>
        <w:jc w:val="both"/>
      </w:pPr>
      <w:r>
        <w:rPr>
          <w:rFonts w:ascii="Times New Roman"/>
          <w:b w:val="false"/>
          <w:i w:val="false"/>
          <w:color w:val="000000"/>
          <w:sz w:val="28"/>
        </w:rPr>
        <w:t xml:space="preserve">
      қадағалау комитетінің Қостанай   </w:t>
      </w:r>
    </w:p>
    <w:p>
      <w:pPr>
        <w:spacing w:after="0"/>
        <w:ind w:left="0"/>
        <w:jc w:val="both"/>
      </w:pPr>
      <w:r>
        <w:rPr>
          <w:rFonts w:ascii="Times New Roman"/>
          <w:b w:val="false"/>
          <w:i w:val="false"/>
          <w:color w:val="000000"/>
          <w:sz w:val="28"/>
        </w:rPr>
        <w:t xml:space="preserve">
      облысы бойынша департаменті"   </w:t>
      </w:r>
    </w:p>
    <w:p>
      <w:pPr>
        <w:spacing w:after="0"/>
        <w:ind w:left="0"/>
        <w:jc w:val="both"/>
      </w:pPr>
      <w:r>
        <w:rPr>
          <w:rFonts w:ascii="Times New Roman"/>
          <w:b w:val="false"/>
          <w:i w:val="false"/>
          <w:color w:val="000000"/>
          <w:sz w:val="28"/>
        </w:rPr>
        <w:t xml:space="preserve">
      мемлекеттік мекемесі директорының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Ю. Севостьянов   </w:t>
      </w:r>
    </w:p>
    <w:p>
      <w:pPr>
        <w:spacing w:after="0"/>
        <w:ind w:left="0"/>
        <w:jc w:val="both"/>
      </w:pPr>
      <w:r>
        <w:rPr>
          <w:rFonts w:ascii="Times New Roman"/>
          <w:b w:val="false"/>
          <w:i w:val="false"/>
          <w:color w:val="000000"/>
          <w:sz w:val="28"/>
        </w:rPr>
        <w:t xml:space="preserve">
      "Қазақстан Республикасы Жер   </w:t>
      </w:r>
    </w:p>
    <w:p>
      <w:pPr>
        <w:spacing w:after="0"/>
        <w:ind w:left="0"/>
        <w:jc w:val="both"/>
      </w:pPr>
      <w:r>
        <w:rPr>
          <w:rFonts w:ascii="Times New Roman"/>
          <w:b w:val="false"/>
          <w:i w:val="false"/>
          <w:color w:val="000000"/>
          <w:sz w:val="28"/>
        </w:rPr>
        <w:t xml:space="preserve">
      ресурстарын басқару агенттігінің   </w:t>
      </w:r>
    </w:p>
    <w:p>
      <w:pPr>
        <w:spacing w:after="0"/>
        <w:ind w:left="0"/>
        <w:jc w:val="both"/>
      </w:pPr>
      <w:r>
        <w:rPr>
          <w:rFonts w:ascii="Times New Roman"/>
          <w:b w:val="false"/>
          <w:i w:val="false"/>
          <w:color w:val="000000"/>
          <w:sz w:val="28"/>
        </w:rPr>
        <w:t xml:space="preserve">
      Қостанай облысы бойынша аумақтық   </w:t>
      </w:r>
    </w:p>
    <w:p>
      <w:pPr>
        <w:spacing w:after="0"/>
        <w:ind w:left="0"/>
        <w:jc w:val="both"/>
      </w:pPr>
      <w:r>
        <w:rPr>
          <w:rFonts w:ascii="Times New Roman"/>
          <w:b w:val="false"/>
          <w:i w:val="false"/>
          <w:color w:val="000000"/>
          <w:sz w:val="28"/>
        </w:rPr>
        <w:t xml:space="preserve">
      жер инспекциясы"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________________ Т. Төлеубаев   </w:t>
      </w:r>
    </w:p>
    <w:p>
      <w:pPr>
        <w:spacing w:after="0"/>
        <w:ind w:left="0"/>
        <w:jc w:val="both"/>
      </w:pPr>
      <w:r>
        <w:rPr>
          <w:rFonts w:ascii="Times New Roman"/>
          <w:b w:val="false"/>
          <w:i w:val="false"/>
          <w:color w:val="000000"/>
          <w:sz w:val="28"/>
        </w:rPr>
        <w:t xml:space="preserve">
      "Қазақстан Республикасы Қоршаған   </w:t>
      </w:r>
    </w:p>
    <w:p>
      <w:pPr>
        <w:spacing w:after="0"/>
        <w:ind w:left="0"/>
        <w:jc w:val="both"/>
      </w:pPr>
      <w:r>
        <w:rPr>
          <w:rFonts w:ascii="Times New Roman"/>
          <w:b w:val="false"/>
          <w:i w:val="false"/>
          <w:color w:val="000000"/>
          <w:sz w:val="28"/>
        </w:rPr>
        <w:t xml:space="preserve">
      ортаны қорғау министрлігі   </w:t>
      </w:r>
    </w:p>
    <w:p>
      <w:pPr>
        <w:spacing w:after="0"/>
        <w:ind w:left="0"/>
        <w:jc w:val="both"/>
      </w:pPr>
      <w:r>
        <w:rPr>
          <w:rFonts w:ascii="Times New Roman"/>
          <w:b w:val="false"/>
          <w:i w:val="false"/>
          <w:color w:val="000000"/>
          <w:sz w:val="28"/>
        </w:rPr>
        <w:t xml:space="preserve">
      Экологиялық реттеу және бақылау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экология департаменті" мемлекеттік   </w:t>
      </w:r>
    </w:p>
    <w:p>
      <w:pPr>
        <w:spacing w:after="0"/>
        <w:ind w:left="0"/>
        <w:jc w:val="both"/>
      </w:pPr>
      <w:r>
        <w:rPr>
          <w:rFonts w:ascii="Times New Roman"/>
          <w:b w:val="false"/>
          <w:i w:val="false"/>
          <w:color w:val="000000"/>
          <w:sz w:val="28"/>
        </w:rPr>
        <w:t xml:space="preserve">
      мекемесі бастығы орынбасарының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А. Кәрімов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6 тамыздағы</w:t>
            </w:r>
            <w:r>
              <w:br/>
            </w:r>
            <w:r>
              <w:rPr>
                <w:rFonts w:ascii="Times New Roman"/>
                <w:b w:val="false"/>
                <w:i w:val="false"/>
                <w:color w:val="000000"/>
                <w:sz w:val="20"/>
              </w:rPr>
              <w:t>№ 355 қаулысына 1-қосымша</w:t>
            </w:r>
          </w:p>
        </w:tc>
      </w:tr>
    </w:tbl>
    <w:p>
      <w:pPr>
        <w:spacing w:after="0"/>
        <w:ind w:left="0"/>
        <w:jc w:val="left"/>
      </w:pPr>
      <w:r>
        <w:rPr>
          <w:rFonts w:ascii="Times New Roman"/>
          <w:b/>
          <w:i w:val="false"/>
          <w:color w:val="000000"/>
        </w:rPr>
        <w:t xml:space="preserve"> Рудный қаласындағы Парковая көшесінде</w:t>
      </w:r>
      <w:r>
        <w:br/>
      </w:r>
      <w:r>
        <w:rPr>
          <w:rFonts w:ascii="Times New Roman"/>
          <w:b/>
          <w:i w:val="false"/>
          <w:color w:val="000000"/>
        </w:rPr>
        <w:t>(емдеу-сауықтыру орталығы мен № 2 гараж қоғамы</w:t>
      </w:r>
      <w:r>
        <w:br/>
      </w:r>
      <w:r>
        <w:rPr>
          <w:rFonts w:ascii="Times New Roman"/>
          <w:b/>
          <w:i w:val="false"/>
          <w:color w:val="000000"/>
        </w:rPr>
        <w:t>арасындағы аудан) туристік кешеннің құрылысына арналған</w:t>
      </w:r>
      <w:r>
        <w:br/>
      </w:r>
      <w:r>
        <w:rPr>
          <w:rFonts w:ascii="Times New Roman"/>
          <w:b/>
          <w:i w:val="false"/>
          <w:color w:val="000000"/>
        </w:rPr>
        <w:t>жер учаскесінде Тобыл өзенінің су</w:t>
      </w:r>
      <w:r>
        <w:br/>
      </w:r>
      <w:r>
        <w:rPr>
          <w:rFonts w:ascii="Times New Roman"/>
          <w:b/>
          <w:i w:val="false"/>
          <w:color w:val="000000"/>
        </w:rPr>
        <w:t>қорғау 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w:t>
            </w:r>
          </w:p>
          <w:p>
            <w:pPr>
              <w:spacing w:after="20"/>
              <w:ind w:left="20"/>
              <w:jc w:val="both"/>
            </w:pPr>
            <w:r>
              <w:rPr>
                <w:rFonts w:ascii="Times New Roman"/>
                <w:b w:val="false"/>
                <w:i w:val="false"/>
                <w:color w:val="000000"/>
                <w:sz w:val="20"/>
              </w:rPr>
              <w:t>
жылдық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Рудный қаласындағы</w:t>
            </w:r>
          </w:p>
          <w:p>
            <w:pPr>
              <w:spacing w:after="20"/>
              <w:ind w:left="20"/>
              <w:jc w:val="both"/>
            </w:pPr>
            <w:r>
              <w:rPr>
                <w:rFonts w:ascii="Times New Roman"/>
                <w:b w:val="false"/>
                <w:i w:val="false"/>
                <w:color w:val="000000"/>
                <w:sz w:val="20"/>
              </w:rPr>
              <w:t>
Парковая көшесінде</w:t>
            </w:r>
          </w:p>
          <w:p>
            <w:pPr>
              <w:spacing w:after="20"/>
              <w:ind w:left="20"/>
              <w:jc w:val="both"/>
            </w:pPr>
            <w:r>
              <w:rPr>
                <w:rFonts w:ascii="Times New Roman"/>
                <w:b w:val="false"/>
                <w:i w:val="false"/>
                <w:color w:val="000000"/>
                <w:sz w:val="20"/>
              </w:rPr>
              <w:t>
(емдеу-сауықтыру</w:t>
            </w:r>
          </w:p>
          <w:p>
            <w:pPr>
              <w:spacing w:after="20"/>
              <w:ind w:left="20"/>
              <w:jc w:val="both"/>
            </w:pPr>
            <w:r>
              <w:rPr>
                <w:rFonts w:ascii="Times New Roman"/>
                <w:b w:val="false"/>
                <w:i w:val="false"/>
                <w:color w:val="000000"/>
                <w:sz w:val="20"/>
              </w:rPr>
              <w:t>
орталығы мен № 2</w:t>
            </w:r>
          </w:p>
          <w:p>
            <w:pPr>
              <w:spacing w:after="20"/>
              <w:ind w:left="20"/>
              <w:jc w:val="both"/>
            </w:pPr>
            <w:r>
              <w:rPr>
                <w:rFonts w:ascii="Times New Roman"/>
                <w:b w:val="false"/>
                <w:i w:val="false"/>
                <w:color w:val="000000"/>
                <w:sz w:val="20"/>
              </w:rPr>
              <w:t>
гараж қоғамы</w:t>
            </w:r>
          </w:p>
          <w:p>
            <w:pPr>
              <w:spacing w:after="20"/>
              <w:ind w:left="20"/>
              <w:jc w:val="both"/>
            </w:pPr>
            <w:r>
              <w:rPr>
                <w:rFonts w:ascii="Times New Roman"/>
                <w:b w:val="false"/>
                <w:i w:val="false"/>
                <w:color w:val="000000"/>
                <w:sz w:val="20"/>
              </w:rPr>
              <w:t>
арасындағы аудан)</w:t>
            </w:r>
          </w:p>
          <w:p>
            <w:pPr>
              <w:spacing w:after="20"/>
              <w:ind w:left="20"/>
              <w:jc w:val="both"/>
            </w:pPr>
            <w:r>
              <w:rPr>
                <w:rFonts w:ascii="Times New Roman"/>
                <w:b w:val="false"/>
                <w:i w:val="false"/>
                <w:color w:val="000000"/>
                <w:sz w:val="20"/>
              </w:rPr>
              <w:t>
туристік кешеннің</w:t>
            </w:r>
          </w:p>
          <w:p>
            <w:pPr>
              <w:spacing w:after="20"/>
              <w:ind w:left="20"/>
              <w:jc w:val="both"/>
            </w:pPr>
            <w:r>
              <w:rPr>
                <w:rFonts w:ascii="Times New Roman"/>
                <w:b w:val="false"/>
                <w:i w:val="false"/>
                <w:color w:val="000000"/>
                <w:sz w:val="20"/>
              </w:rPr>
              <w:t>
құрылысына арналған</w:t>
            </w:r>
          </w:p>
          <w:p>
            <w:pPr>
              <w:spacing w:after="20"/>
              <w:ind w:left="20"/>
              <w:jc w:val="both"/>
            </w:pPr>
            <w:r>
              <w:rPr>
                <w:rFonts w:ascii="Times New Roman"/>
                <w:b w:val="false"/>
                <w:i w:val="false"/>
                <w:color w:val="000000"/>
                <w:sz w:val="20"/>
              </w:rPr>
              <w:t>
жер учаскесі (су</w:t>
            </w:r>
          </w:p>
          <w:p>
            <w:pPr>
              <w:spacing w:after="20"/>
              <w:ind w:left="20"/>
              <w:jc w:val="both"/>
            </w:pPr>
            <w:r>
              <w:rPr>
                <w:rFonts w:ascii="Times New Roman"/>
                <w:b w:val="false"/>
                <w:i w:val="false"/>
                <w:color w:val="000000"/>
                <w:sz w:val="20"/>
              </w:rPr>
              <w:t>
қорғау аймағы мен</w:t>
            </w:r>
          </w:p>
          <w:p>
            <w:pPr>
              <w:spacing w:after="20"/>
              <w:ind w:left="20"/>
              <w:jc w:val="both"/>
            </w:pPr>
            <w:r>
              <w:rPr>
                <w:rFonts w:ascii="Times New Roman"/>
                <w:b w:val="false"/>
                <w:i w:val="false"/>
                <w:color w:val="000000"/>
                <w:sz w:val="20"/>
              </w:rPr>
              <w:t>
белдеуін белгілеу</w:t>
            </w:r>
          </w:p>
          <w:p>
            <w:pPr>
              <w:spacing w:after="20"/>
              <w:ind w:left="20"/>
              <w:jc w:val="both"/>
            </w:pPr>
            <w:r>
              <w:rPr>
                <w:rFonts w:ascii="Times New Roman"/>
                <w:b w:val="false"/>
                <w:i w:val="false"/>
                <w:color w:val="000000"/>
                <w:sz w:val="20"/>
              </w:rPr>
              <w:t>
жобасына тапсырыс</w:t>
            </w:r>
          </w:p>
          <w:p>
            <w:pPr>
              <w:spacing w:after="20"/>
              <w:ind w:left="20"/>
              <w:jc w:val="both"/>
            </w:pPr>
            <w:r>
              <w:rPr>
                <w:rFonts w:ascii="Times New Roman"/>
                <w:b w:val="false"/>
                <w:i w:val="false"/>
                <w:color w:val="000000"/>
                <w:sz w:val="20"/>
              </w:rPr>
              <w:t>
беруші-Рудный қаласы</w:t>
            </w:r>
          </w:p>
          <w:p>
            <w:pPr>
              <w:spacing w:after="20"/>
              <w:ind w:left="20"/>
              <w:jc w:val="both"/>
            </w:pPr>
            <w:r>
              <w:rPr>
                <w:rFonts w:ascii="Times New Roman"/>
                <w:b w:val="false"/>
                <w:i w:val="false"/>
                <w:color w:val="000000"/>
                <w:sz w:val="20"/>
              </w:rPr>
              <w:t>
әкімдігінің "Рудный</w:t>
            </w:r>
          </w:p>
          <w:p>
            <w:pPr>
              <w:spacing w:after="20"/>
              <w:ind w:left="20"/>
              <w:jc w:val="both"/>
            </w:pPr>
            <w:r>
              <w:rPr>
                <w:rFonts w:ascii="Times New Roman"/>
                <w:b w:val="false"/>
                <w:i w:val="false"/>
                <w:color w:val="000000"/>
                <w:sz w:val="20"/>
              </w:rPr>
              <w:t>
қалалық сәулет және</w:t>
            </w:r>
          </w:p>
          <w:p>
            <w:pPr>
              <w:spacing w:after="20"/>
              <w:ind w:left="20"/>
              <w:jc w:val="both"/>
            </w:pPr>
            <w:r>
              <w:rPr>
                <w:rFonts w:ascii="Times New Roman"/>
                <w:b w:val="false"/>
                <w:i w:val="false"/>
                <w:color w:val="000000"/>
                <w:sz w:val="20"/>
              </w:rPr>
              <w:t>
қала құрылысы</w:t>
            </w:r>
          </w:p>
          <w:p>
            <w:pPr>
              <w:spacing w:after="20"/>
              <w:ind w:left="20"/>
              <w:jc w:val="both"/>
            </w:pPr>
            <w:r>
              <w:rPr>
                <w:rFonts w:ascii="Times New Roman"/>
                <w:b w:val="false"/>
                <w:i w:val="false"/>
                <w:color w:val="000000"/>
                <w:sz w:val="20"/>
              </w:rPr>
              <w:t>
бөлімі" мемлекеттік</w:t>
            </w:r>
          </w:p>
          <w:p>
            <w:pPr>
              <w:spacing w:after="20"/>
              <w:ind w:left="20"/>
              <w:jc w:val="both"/>
            </w:pPr>
            <w:r>
              <w:rPr>
                <w:rFonts w:ascii="Times New Roman"/>
                <w:b w:val="false"/>
                <w:i w:val="false"/>
                <w:color w:val="000000"/>
                <w:sz w:val="20"/>
              </w:rPr>
              <w:t>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6 тамыздағы</w:t>
            </w:r>
            <w:r>
              <w:br/>
            </w:r>
            <w:r>
              <w:rPr>
                <w:rFonts w:ascii="Times New Roman"/>
                <w:b w:val="false"/>
                <w:i w:val="false"/>
                <w:color w:val="000000"/>
                <w:sz w:val="20"/>
              </w:rPr>
              <w:t>№ 355 қаулысына 2-қосымша</w:t>
            </w:r>
          </w:p>
        </w:tc>
      </w:tr>
    </w:tbl>
    <w:p>
      <w:pPr>
        <w:spacing w:after="0"/>
        <w:ind w:left="0"/>
        <w:jc w:val="left"/>
      </w:pPr>
      <w:r>
        <w:rPr>
          <w:rFonts w:ascii="Times New Roman"/>
          <w:b/>
          <w:i w:val="false"/>
          <w:color w:val="000000"/>
        </w:rPr>
        <w:t xml:space="preserve"> Рудный қаласындағы Парковая көшесінде</w:t>
      </w:r>
      <w:r>
        <w:br/>
      </w:r>
      <w:r>
        <w:rPr>
          <w:rFonts w:ascii="Times New Roman"/>
          <w:b/>
          <w:i w:val="false"/>
          <w:color w:val="000000"/>
        </w:rPr>
        <w:t>(емдеу-сауықтыру орталығы мен № 2 гараж қоғамы</w:t>
      </w:r>
      <w:r>
        <w:br/>
      </w:r>
      <w:r>
        <w:rPr>
          <w:rFonts w:ascii="Times New Roman"/>
          <w:b/>
          <w:i w:val="false"/>
          <w:color w:val="000000"/>
        </w:rPr>
        <w:t>арасындағы аудан) туристік кешеннің құрылысына арналған</w:t>
      </w:r>
      <w:r>
        <w:br/>
      </w:r>
      <w:r>
        <w:rPr>
          <w:rFonts w:ascii="Times New Roman"/>
          <w:b/>
          <w:i w:val="false"/>
          <w:color w:val="000000"/>
        </w:rPr>
        <w:t>жер учаскесінде Тобыл өзенінің су қорғау аймағы мен</w:t>
      </w:r>
      <w:r>
        <w:br/>
      </w:r>
      <w:r>
        <w:rPr>
          <w:rFonts w:ascii="Times New Roman"/>
          <w:b/>
          <w:i w:val="false"/>
          <w:color w:val="000000"/>
        </w:rPr>
        <w:t>белдеуін шаруашылықта пайдаланудың режимі</w:t>
      </w:r>
      <w:r>
        <w:br/>
      </w:r>
      <w:r>
        <w:rPr>
          <w:rFonts w:ascii="Times New Roman"/>
          <w:b/>
          <w:i w:val="false"/>
          <w:color w:val="000000"/>
        </w:rPr>
        <w:t>мен ерекше жағдайлары</w:t>
      </w:r>
    </w:p>
    <w:p>
      <w:pPr>
        <w:spacing w:after="0"/>
        <w:ind w:left="0"/>
        <w:jc w:val="both"/>
      </w:pPr>
      <w:r>
        <w:rPr>
          <w:rFonts w:ascii="Times New Roman"/>
          <w:b w:val="false"/>
          <w:i w:val="false"/>
          <w:color w:val="ff0000"/>
          <w:sz w:val="28"/>
        </w:rPr>
        <w:t xml:space="preserve">
      Ескерту. 2-қосымшаға өзгерістер енгізілді - Қостанай облысы әкімдігінің 30.04.2014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bookmarkStart w:name="z8"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
    <w:bookmarkStart w:name="z9" w:id="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6"/>
    <w:bookmarkStart w:name="z10" w:id="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7"/>
    <w:bookmarkStart w:name="z11" w:id="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8"/>
    <w:bookmarkStart w:name="z12" w:id="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өндеуді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9"/>
    <w:bookmarkStart w:name="z13" w:id="1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0"/>
    <w:bookmarkStart w:name="z14" w:id="11"/>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2"/>
    <w:bookmarkStart w:name="z16"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3"/>
    <w:bookmarkStart w:name="z17"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4"/>
    <w:bookmarkStart w:name="z431" w:id="1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5"/>
    <w:bookmarkStart w:name="z19" w:id="1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6"/>
    <w:bookmarkStart w:name="z20" w:id="17"/>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өндеуге және шаруашылық қызметінің басқа да түрлеріне;</w:t>
      </w:r>
    </w:p>
    <w:bookmarkEnd w:id="17"/>
    <w:bookmarkStart w:name="z21" w:id="1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8"/>
    <w:bookmarkStart w:name="z434" w:id="1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9"/>
    <w:bookmarkStart w:name="z435" w:id="2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