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075" w14:textId="ca81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7 қыркүйектегі № 394 қаулысы. Қостанай облысының Әділет департаментінде 2012 жылғы 16 қазанда № 3850 тіркелді. Тақырып жаңа редакцияда - Қостанай облысы әкімдігінің 2019 жылғы 25 желтоқсандағы № 543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Карабаев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қыркүйектегі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аумағындағы № 1, № 2, № 4</w:t>
      </w:r>
      <w:r>
        <w:br/>
      </w:r>
      <w:r>
        <w:rPr>
          <w:rFonts w:ascii="Times New Roman"/>
          <w:b/>
          <w:i w:val="false"/>
          <w:color w:val="000000"/>
        </w:rPr>
        <w:t>ұңғымаларының учаскесінде "Викторовское" жауапкершілігі</w:t>
      </w:r>
      <w:r>
        <w:br/>
      </w:r>
      <w:r>
        <w:rPr>
          <w:rFonts w:ascii="Times New Roman"/>
          <w:b/>
          <w:i w:val="false"/>
          <w:color w:val="000000"/>
        </w:rPr>
        <w:t>шектеулі серіктестігінің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–67,45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–46,27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