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0cd3" w14:textId="ad50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тағайындау"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19 қарашадағы № 518 қаулысы. Қостанай облысының Әділет департаментінде 2012 жылғы 30 қарашада № 3907 тіркелді. Күші жойылды - Қостанай облысы әкімдігінің 2013 жылғы 20 қарашадағы № 508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әкімдігінің 20.11.2013 № 508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"Әкiмшiлiк рәсiмдер туралы"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көмегiн тағайындау"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 Мейстер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Жаулыбаев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 қаулысымен бекітілген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"Тұрғын үй көмегін тағайындау"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регламенті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"Тұрғын үй қатынастары туралы" мемлекеттiк қызмет (бұдан әрі – мемлекеттік қызмет) Қазақстан Республикасының 1997 жылғы 16 сәуiрдегi Заңы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, "Тұрғын үй көмегiн көрсету ережесiн бекiту туралы" Қазақстан Республикасы Үкiметiнiң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Тұрғын үй көмегiн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ережесiнiң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2-тарауы</w:t>
      </w:r>
      <w:r>
        <w:rPr>
          <w:rFonts w:ascii="Times New Roman"/>
          <w:b w:val="false"/>
          <w:i w:val="false"/>
          <w:color w:val="000000"/>
          <w:sz w:val="28"/>
        </w:rPr>
        <w:t>, "Жергiлiктi атқарушы органдар көрсететін әлеуметтік қорғау саласындағы мемлекеттiк қызметтердiң стандарттарын бекiту туралы"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"Тұрғын үй көмегін тағайындау"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мекенжайлары осы </w:t>
      </w:r>
      <w:r>
        <w:rPr>
          <w:rFonts w:ascii="Times New Roman"/>
          <w:b w:val="false"/>
          <w:i w:val="false"/>
          <w:color w:val="000000"/>
          <w:sz w:val="28"/>
        </w:rPr>
        <w:t>стандартқа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аудандардың, облыстық маңызы бар қалалардың жұмыспен қамту және әлеуметтік бағдарламалар бөлімдері (бұдан әрі - уәкілетті орган), сондай-ақ халыққа қызмет көрсету орталықтары (бұдан әрi -орталық) көрсетедi.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қызметтердiң қол жетiмдiлiгiн қамтамасыз ету мақсатында шалғай елдi мекендердiң тұрғындарына мобильдi орталықтар арқылы мемлекеттiк қызмет көрсетуге жол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"Тұрғын үй қатынастары туралы" мемлекеттік қызмет көрсету регламентінде (бұдан әрі-Регламент) мемлекеттік қызмет жеке тұлғаларға: тұрғын үй көмегін алуға құқығы бар, аталған жерде тұрақты тұратын аз қамтамасыз етілген отбасыларға (азаматтарға) (бұдан әрі-мемлекеттік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Уәкiлеттi органда және орталықта көрсетiлетiн мемлекеттiк қызметтiң нәтижесi тұрғын үй көмегiн тағайындау туралы қағаз жеткiзгiштегi хабарлама не мемлекеттiк қызмет көрсетуден бас тарту туралы қағаз жеткiзгiштегi дәлелдi жауап болып табылады.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көрсетуге</w:t>
      </w:r>
      <w:r>
        <w:br/>
      </w:r>
      <w:r>
        <w:rPr>
          <w:rFonts w:ascii="Times New Roman"/>
          <w:b/>
          <w:i w:val="false"/>
          <w:color w:val="000000"/>
        </w:rPr>
        <w:t>
қойылатын талаптар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 тәртiбi туралы толық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www.ads.gov.kz мекенжайы бойынша Қазақстан Республикасы Құрылыс және тұрғын үй-коммуналдық шаруашылық icтерi агенттiгiнiң интернет-ресурсындағы "Мемлекеттiк қызметтер" деген бөлiмде;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уәкiлеттi органның стендiлерiнде;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www.con.gov.kz мекенжайы бойынша Қазақстан Республикасы Көлiк және коммуникация министрлiгi Мемлекеттiк қызметтердi автоматтандыруды бақылау және халыққа қызмет көрсету орталықтарының қызметiн үйлестiру комитетiнiң "Халыққа қызмет көрсету орталығы" республикалық мемлекеттiк кәсiпорнының интернет-ресурсында;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орталықтардың үй-жайларында орналасқан ресми ақпарат көздерiнде және стендiлерде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көрсету тәртiбi туралы ақпаратты call-орталығының 1414 телефоны бойынша алуға да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Уәкiлеттi органда мемлекеттiк қызмет демалыс және мереке күндерiн қоспағанда, күн сайын, дүйсенбiден жұмаға дейін мекенжайлары мен телефондары осы </w:t>
      </w:r>
      <w:r>
        <w:rPr>
          <w:rFonts w:ascii="Times New Roman"/>
          <w:b w:val="false"/>
          <w:i w:val="false"/>
          <w:color w:val="000000"/>
          <w:sz w:val="28"/>
        </w:rPr>
        <w:t>стандартқа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уәкiлеттi органдардың белгiленген жұмыс кестесiне сәйкес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Орталықтарда мемлекеттiк қызмет жексенбі және мереке күндерiн қоспағанда, күн сайын, дүйсенбiден бастап сенбiні қоса алғанда, орталықтардың белгiленген жұмыс кестесiне сәйкес түскi үзiлiссiз сағат 9.00-ден 20.00-ге дейiн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 қабылдау тездетiп қызмет көрсетусiз, "электрондық" кезек тәртiбiмен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алушының қалауы бойынша электрондық кезектi электрондық үкiметтiң веб-порталы: www.e.gov.kz арқылы броньдауға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Уәкiлеттi орган орталықтан түскен, осы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құжаттарды ресiмдеуде қателер анықталған жағдайда құжаттардың пакетiн алғаннан кейiн 3 (үш) жұмыс күнi iшiнде (құжаттарды қабылдаған және берген күндер мемлекеттiк қызмет көрсету мерзiмiне кiрмейдi) оларды қайтарудың себебiн жазбаша негiздей отырып, орталыққа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пакетiн алғаннан кейiн орталық 1 (бiр) жұмыс күнi iшiнде мемлекеттiк қызмет алушыны хабардар етедi және уәкiлеттi органның қайтару себебi туралы жазбаша негiздемесiн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органның лауазымды тұлғасы немесе орталықтың қызметкерi бас тартқан жағдайда мемлекеттiк қызмет алушыға 1 (бiр) жұмыс күнi iшiнде хабардар етедi және уәкiлеттi органның бас тартуы туралы жазбаша негiздеме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қызметтi алу үшiн тұтынушыдан өтініш алған сәттен бастап мемлекеттiк қызметтiң қорытындысын шығару сәтіне дейiнгі мемлекеттiк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 алушы уәкілетті органға немесе халыққа қызмет көрсету орталығына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орталықтың инспекторы құжаттарды қабылдайды және тіркейді, қолхат береді, құжаттарды орталықтың жинақтау бөлімінің инспекторына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орталықтың жинақтау бөлімінің инспекторы тізілім жасайды және құжаттарды уәкілетті органға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қызметкері орталықтан немесе мемлекеттік қызметті алушыдан құжаттарды қабылдайды және тіркейді, талон береді, бұрыштама қою үшін құжаттарды басшыға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басшысы хат-хабармен танысады,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орындаушысы құжаттарды тексеруді жүзеге асырады, тұрғын үй көмегін тағайындау туралы хабарламаны не дәлелді бас тартуды ресімдейді, құжаттарды басшыға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органның басшысы құжаттармен танысады, тұрғын үй көмегін тағайындау туралы хабарламаға не дәлелді бас тартуға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уәкілетті органның жауапты орындаушысы тұрғын үй көмегін тағайындау туралы хабарламаны немесе дәлелді бас тартуды мемлекеттік қызметті алушыға береді немесе орталыққа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орталықтың инспекторы тұрғын үй көмегін тағайындау туралы хабарламаны не дәлелді бас тартуды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тұрғын үй көмегiн тағайындау (тағайындаудан бас тарту туралы хабарлама) туралы есеп берілуі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органға жүгiнген кезде мемлекеттiк қызметтi алушының уәкілетті органға тiкелей өзi не пошталық хабарлама арқылы баруы;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орталыққа өзi барған кезде қолхат негiзiнде онда көрсетiлген мерзiмде "терезелер" арқылы күн сайын.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мемлекеттiк қызметтi алушы құжаттарды алуға мерзiмiнде жүгiнбеген жағдайларда, орталық оларды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1 (бiр) ай бойы сақтауды қамтамасыз етедi.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іс-әрекеттер (өзара іс – әрекет)</w:t>
      </w:r>
      <w:r>
        <w:br/>
      </w:r>
      <w:r>
        <w:rPr>
          <w:rFonts w:ascii="Times New Roman"/>
          <w:b/>
          <w:i w:val="false"/>
          <w:color w:val="000000"/>
        </w:rPr>
        <w:t>
тәртібінің сипаттамасы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Барлық қажеттi құжаттарды тапсырғаннан кейiн мемлекеттiк қызмет алушыға: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органда – мемлекеттiк қызметтi алушыны тiркеу және оның мемлекеттiк қызметтi алу күнi, құжаттарды қабылдаған жауапты адамның тегi мен аты-жөнi көрсетiлген талон;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орталықта – қолхат берілген құжаттарға сәйкес қабылданады: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өтiнiштiң нөмiрi мен қабылдаған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сұралып отырған мемлекеттiк қызметтiң түрi;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берiлген құжаттардың саны мен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күнi, уақыты және 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құжаттарды ресiмдеуге өтiнiштi қабылдаған мемлекеттiк қызметтi алушының тегi, аты, әкесiнiң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алушының тегi, аты, әкесiнiң аты, уәкiлеттi өкiлдiң тегi, аты, әкесiнiң аты және олардың байланыс телефондары көрсетiлген тиiстi құжаттарды қабылдағаны туралы қолхат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алу үшiн мемлекеттiк қызмет алушы мынадай құжаттарды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алушының – жеке тұлғаның жеке басын куәландыратын құжаттың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үйге құқық белгiлейтiн құжаттың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тiркеу кiтабының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отбасының табысын растайтын құжаттар. Тұрғын үй көмегiн алуға үмiткер отбасының (Қазақстан Республикасы азаматтарының) жиынтық табысы есептеу тәртiбiн тұрғын қатынастары саласындағы уәкiлеттi орган белгiлейдi;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үйдi (тұрған ғимаратты) күтiп-ұстауға арналған жарнаның мөлшерi туралы шот;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қызметтердi тұтынуға арналған шот;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 қызметтерi үшiн түбiртек-шот немесе байланыс қызметтерiн көрсетуге арналған шарттың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орталыққа: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отбасының табысын растайтын құжаттар. Тұрғын үй көмегiн алуға үмiткер отбасының (Қазақстан Республикасы заматтарының) жиынтық табысы есептеу тәртiбiн тұрғын қатынастары саласындағы уәкiлеттi орган белгiлейдi;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үйдi (тұрған ғимаратты) күтiп-ұстауға арналған жарнаның мөлшерi туралы шот;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қызметтердi тұтынуға арналған шот;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 қызметтерi үшiн түбiртек-шот немесе байланыс қызметтерiн көрсетуге арналған шарттың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алушының – жеке тұлғаның жеке басын куәландыратын құжаттың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үйге құқық белгiлейтiн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тiркеу туралы мәлiметтер (мекенжай анықтамасы).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электрондық ақпараттық ресурстар болып табылатын құжаттардың мәлiметтерiн уәкiлеттi орган электрондық цифрлық қолтаңбамен қол қойылған электрондық құжаттар нысанында орталықтардың ақпараттық жүйесi арқылы тиiстi мемлекеттiк ақпараттық жүйелерден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қызметкерi құжаттар түпнұсқаларының дұрыстығын мемлекеттiк органдардың мемлекеттiк ақпараттық жүйелерiнен ұсынылған мәлiметтермен салыстырады, одан кейiн түпнұсқаларды мемлекеттiк қызметтi алушыға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үдерісінде мынадай құрылымдық-функционалдық бірліктер әрекет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орталық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орталықтың жинақтау бөлімінің инспекторы.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Әрбiр iс-қимылдың орындалу мерзiмiн көрсете отырып, мемлекеттiк органдардың, мемлекеттiк мекемелердiң немесе өзге де ұйымдардың құрылымдық бөлiмшелерiнің iс-қимылы (рәсiмдер, функциялар, операциялар) дәйектiлiгiнiң мәтiндiк, кестелiк сипаттамасы осы </w:t>
      </w:r>
      <w:r>
        <w:rPr>
          <w:rFonts w:ascii="Times New Roman"/>
          <w:b w:val="false"/>
          <w:i w:val="false"/>
          <w:color w:val="000000"/>
          <w:sz w:val="28"/>
        </w:rPr>
        <w:t>Регламенттiң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Олардың сипаттамасына сәйкес мемлекеттiк органдардың, мемлекеттiк мекемелердiң немесе өзге де ұйымдардың құрылымдық бөлiмшелерi iс-қимылының қисынды дәйектiлiгi арасындағы өзара байланысты көрсететін сызба осы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"Тұрғын үй көмегiн тағайындау"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    </w:t>
      </w:r>
    </w:p>
    <w:bookmarkEnd w:id="10"/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Іс-әрекеттер дәйектілігінің</w:t>
      </w:r>
      <w:r>
        <w:br/>
      </w:r>
      <w:r>
        <w:rPr>
          <w:rFonts w:ascii="Times New Roman"/>
          <w:b/>
          <w:i w:val="false"/>
          <w:color w:val="000000"/>
        </w:rPr>
        <w:t>
сипаттамасы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Құрылымдық-функционалдық</w:t>
      </w:r>
      <w:r>
        <w:br/>
      </w:r>
      <w:r>
        <w:rPr>
          <w:rFonts w:ascii="Times New Roman"/>
          <w:b/>
          <w:i w:val="false"/>
          <w:color w:val="000000"/>
        </w:rPr>
        <w:t>
бірліктер iс-әрекеттерiнiң сипаттамасы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9"/>
        <w:gridCol w:w="2816"/>
        <w:gridCol w:w="3045"/>
        <w:gridCol w:w="28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үдерiстiң (жұмыстар барысының, ағынының) әрекетi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ағынының) 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атауы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инспекторы</w:t>
            </w:r>
          </w:p>
        </w:tc>
      </w:tr>
      <w:tr>
        <w:trPr>
          <w:trHeight w:val="129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(үдерiстiң,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рәсiмнiң,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қол қояды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жинайды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 жасайды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жібереді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шешiмi)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Журналда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қолхат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жіберу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мерзiмдерi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 емес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3 рет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екі реттен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ағынының) 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атауы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орындаушысы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(үдерiстiң,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рәсiмдеудiң,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алушыдан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қабылдайды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тіркейді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танысу, 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тексеруді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асыру, дәлелді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шешiмi)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алушыға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басшыға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орындаушыға жіберу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беру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мерзiмдерi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 емес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ағынының) 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атауы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басшысы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орындаушысы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инспекторы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(үдерiстiң,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рәсiмдеудiң,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дәлелді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тартуды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орталыққа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дәлелді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тартуды беру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шешiмi)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мерзiмдерi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</w:t>
            </w:r>
          </w:p>
        </w:tc>
      </w:tr>
    </w:tbl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</w:t>
      </w:r>
      <w:r>
        <w:br/>
      </w:r>
      <w:r>
        <w:rPr>
          <w:rFonts w:ascii="Times New Roman"/>
          <w:b/>
          <w:i w:val="false"/>
          <w:color w:val="000000"/>
        </w:rPr>
        <w:t>
Негізгі үдеріс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2332"/>
        <w:gridCol w:w="2395"/>
        <w:gridCol w:w="2353"/>
        <w:gridCol w:w="2521"/>
      </w:tblGrid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орындаушысы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рына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жасайды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жібереді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тіркейді,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басшыға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басшыға беру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жіберу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</w:t>
      </w:r>
      <w:r>
        <w:br/>
      </w:r>
      <w:r>
        <w:rPr>
          <w:rFonts w:ascii="Times New Roman"/>
          <w:b/>
          <w:i w:val="false"/>
          <w:color w:val="000000"/>
        </w:rPr>
        <w:t>
Баламалы үдеріс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2302"/>
        <w:gridCol w:w="2429"/>
        <w:gridCol w:w="2324"/>
        <w:gridCol w:w="2556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орындаушысы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рына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жасайды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жібереді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тіркейді,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басшыға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басшыға беру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тартуға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жіберу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"Тұрғын үй көмегiн тағайындау"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   </w:t>
      </w:r>
    </w:p>
    <w:bookmarkEnd w:id="15"/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Іс-әрекеттердің қисынды дәйектiлiгi</w:t>
      </w:r>
      <w:r>
        <w:br/>
      </w:r>
      <w:r>
        <w:rPr>
          <w:rFonts w:ascii="Times New Roman"/>
          <w:b/>
          <w:i w:val="false"/>
          <w:color w:val="000000"/>
        </w:rPr>
        <w:t>
арасындағы өзара байланысты</w:t>
      </w:r>
      <w:r>
        <w:br/>
      </w:r>
      <w:r>
        <w:rPr>
          <w:rFonts w:ascii="Times New Roman"/>
          <w:b/>
          <w:i w:val="false"/>
          <w:color w:val="000000"/>
        </w:rPr>
        <w:t>
көрсететiн сызба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4803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