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7b11" w14:textId="4d37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9 шілдедегі № 313 "Тұрғын үй көмегін көрсету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2012 жылғы 28 наурыздағы № 30 шешімі. Қостанай облысы Қостанай қаласының Әділет басқармасында 2012 жылғы 12 сәуірде № 9-1-187 тіркелді. Күші жойылды - Қостанай облысы Қостанай қаласы мәслихатының 2015 жылғы 9 ақпандағы № 291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мәслихатының 09.02.2015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 туралы" мәслихаттың 2010 жылғы 9 шілдедегі </w:t>
      </w:r>
      <w:r>
        <w:rPr>
          <w:rFonts w:ascii="Times New Roman"/>
          <w:b w:val="false"/>
          <w:i w:val="false"/>
          <w:color w:val="000000"/>
          <w:sz w:val="28"/>
        </w:rPr>
        <w:t>№ 313</w:t>
      </w:r>
      <w:r>
        <w:rPr>
          <w:rFonts w:ascii="Times New Roman"/>
          <w:b w:val="false"/>
          <w:i w:val="false"/>
          <w:color w:val="000000"/>
          <w:sz w:val="28"/>
        </w:rPr>
        <w:t xml:space="preserve"> шешіміне (Нормативтік құқықтық актілерді мемлекеттік тіркеу тізілімінде тіркелген № 9-1-152, 2011 жылғы 24 тамыздағы және 2011 жылғы 26 тамыздағы "Қостанай"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үшінші абзацтары жаңа редакцияда жазылсын:</w:t>
      </w:r>
      <w:r>
        <w:br/>
      </w:r>
      <w:r>
        <w:rPr>
          <w:rFonts w:ascii="Times New Roman"/>
          <w:b w:val="false"/>
          <w:i w:val="false"/>
          <w:color w:val="000000"/>
          <w:sz w:val="28"/>
        </w:rPr>
        <w:t>
</w:t>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тұрғын үйдің меншік иелерінің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азамат (отбасы) (бұдан әрі - өтініш беруші) тұрғын үй көмегін тағайындауды жүзеге асыратын уәкілетті органға (бұдан әрі – уәкілетті орган) немесе баламалы негізде халыққа қызмет көрсету орталығына (бұдан әрі - орталық) өтінішпен өтініш жасайды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 үшін қажетті құжаттарды беру сәтінен бастап күнтізбелік он күн ішінде өтініш берушіні тұрғын үй көмегін тағайындау туралы хабарлайды немесе өтініш берушіге бір данасы берілетін тағайындаудан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13. Уәкілетті органмен отбасының (азаматтың) жиынтық табысы қолданыстағы заңнамада белгіленген тәртіппен тұрғын үй көмегін тағайындау үшін өтініш жасаған тоқсанның алдындағы тоқсанына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"15. Белгiленген нормалар шегiндегi шектi жол берiлетiн отбасының (азаматының) шығыстар үлесi жиынтық табыстың он пайызы мөлшерiнде белгiленедi.".</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 13 сайлау округі</w:t>
      </w:r>
      <w:r>
        <w:br/>
      </w:r>
      <w:r>
        <w:rPr>
          <w:rFonts w:ascii="Times New Roman"/>
          <w:b w:val="false"/>
          <w:i w:val="false"/>
          <w:color w:val="000000"/>
          <w:sz w:val="28"/>
        </w:rPr>
        <w:t>
</w:t>
      </w:r>
      <w:r>
        <w:rPr>
          <w:rFonts w:ascii="Times New Roman"/>
          <w:b w:val="false"/>
          <w:i/>
          <w:color w:val="000000"/>
          <w:sz w:val="28"/>
        </w:rPr>
        <w:t>      бойынша депутаты                           С. Есмұратов</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Н. Халықов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орынбасары</w:t>
      </w:r>
      <w:r>
        <w:br/>
      </w:r>
      <w:r>
        <w:rPr>
          <w:rFonts w:ascii="Times New Roman"/>
          <w:b w:val="false"/>
          <w:i w:val="false"/>
          <w:color w:val="000000"/>
          <w:sz w:val="28"/>
        </w:rPr>
        <w:t>
</w:t>
      </w:r>
      <w:r>
        <w:rPr>
          <w:rFonts w:ascii="Times New Roman"/>
          <w:b w:val="false"/>
          <w:i/>
          <w:color w:val="000000"/>
          <w:sz w:val="28"/>
        </w:rPr>
        <w:t>      _________________ Ғ. Абзулинов</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Р. Айтқожинова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Н. Дорошок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