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70df" w14:textId="95f7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25 тамыздағы № 345 "Тұрғын үй көмегін көрсету тәртібі мен мөлшері туралы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2012 жылғы 8 тамыздағы № 65 шешімі. Қостанай облысының Әділет департаментінде 2012 жылғы 23 тамызда № 9-2-219 тіркелді. Күші жойылды - Қостанай облысы Рудный қаласы мәслихатының 2014 жылғы 12 қыркүйектегі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12.09.2014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тәртібі мен мөлшері туралы қағиданы бекіту туралы" 2010 жылғы 25 тамыздағы </w:t>
      </w:r>
      <w:r>
        <w:rPr>
          <w:rFonts w:ascii="Times New Roman"/>
          <w:b w:val="false"/>
          <w:i w:val="false"/>
          <w:color w:val="000000"/>
          <w:sz w:val="28"/>
        </w:rPr>
        <w:t>№ 345 шешіміне</w:t>
      </w:r>
      <w:r>
        <w:rPr>
          <w:rFonts w:ascii="Times New Roman"/>
          <w:b w:val="false"/>
          <w:i w:val="false"/>
          <w:color w:val="000000"/>
          <w:sz w:val="28"/>
        </w:rPr>
        <w:t xml:space="preserve"> (Нормативтік құқықтық актілерді мемлекеттік тіркеу тізілімінде нөмірі 9-2-167, 2010 жылғы 12 қарашада "Рудненский рабочий" қалалық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тәртібі мен мөлшері туралы </w:t>
      </w:r>
      <w:r>
        <w:rPr>
          <w:rFonts w:ascii="Times New Roman"/>
          <w:b w:val="false"/>
          <w:i w:val="false"/>
          <w:color w:val="000000"/>
          <w:sz w:val="28"/>
        </w:rPr>
        <w:t>қағидада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Рудный қаласында, Қашар, Горняцк, Перцев кенттері мен Железорудная станциясында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2)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желiсiне қосылған телефонға абоненттік ақының өсуі бөлiгiнде байланыс қызметтерін тұтынуына;</w:t>
      </w:r>
      <w:r>
        <w:br/>
      </w:r>
      <w:r>
        <w:rPr>
          <w:rFonts w:ascii="Times New Roman"/>
          <w:b w:val="false"/>
          <w:i w:val="false"/>
          <w:color w:val="000000"/>
          <w:sz w:val="28"/>
        </w:rPr>
        <w:t>
      3) жергiлiктi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2. Тұрғын үй көмегін тағайындау үшін отбасы (азамат) тоқсан сайын өтінішпен "Рудный қалалық жұмыспен қамту және әлеуметтік бағдарламалар бөлімі" мемлекеттік мекемесіне (бұдан әрі – уәкілетті орган) өтініш береді және мынадай құжаттарды: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және нысаналы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жекешелендiрiлген тұрғын үй-жайларында (пәтерлерде), жеке тұрғын үйде пайдалануда тұрған дәлдік сыныбы 2,5 электр энергиясын бір фазалық есептеуiштiң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есептеуiштiң құнын төлеуге арналған шот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"23. Тұрғын үй көмегін төлеу уәкілетті органмен тұрғын үй көмегін алушының өтініші бойынша екінші деңгейдегі банктер немесе банктік операциялардың тиісті түрлеріне лицензиялары бар ұйымдар арқылы тұрғын үй көмегін алушының, қызмет көрсетушілердің, кондоминиум объектілерін басқару органдарының ағымдағы шоттарына тағайындалған сомаларды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Төртінші кезекті</w:t>
      </w:r>
      <w:r>
        <w:br/>
      </w:r>
      <w:r>
        <w:rPr>
          <w:rFonts w:ascii="Times New Roman"/>
          <w:b w:val="false"/>
          <w:i w:val="false"/>
          <w:color w:val="000000"/>
          <w:sz w:val="28"/>
        </w:rPr>
        <w:t>
</w:t>
      </w: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М. Дуспулов</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С. Искуженов</w:t>
      </w:r>
    </w:p>
    <w:p>
      <w:pPr>
        <w:spacing w:after="0"/>
        <w:ind w:left="0"/>
        <w:jc w:val="both"/>
      </w:pPr>
      <w:r>
        <w:rPr>
          <w:rFonts w:ascii="Times New Roman"/>
          <w:b w:val="false"/>
          <w:i/>
          <w:color w:val="000000"/>
          <w:sz w:val="28"/>
        </w:rPr>
        <w:t>      "Рудный қалалық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Е. Скаредина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