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6425" w14:textId="0d36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21 желтоқсандағы № 392 "Арқалық қаласының 2012-2014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Арқалық қаласы мәслихатының 2012 жылғы 16 мамырдағы № 39 шешімі. Қостанай облысы Арқалық қаласының Әділет басқармасында 2012 жылғы 23 мамырда № 9-3-168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"Арқалық қаласының 2012-2014 жылдарға арналған бюджеті туралы" 2011 жылғы 21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 9-3-158 тіркелген, 2012 жылғы 20 қаңтардағы "Торғай"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1-тармағындағы</w:t>
      </w:r>
      <w:r>
        <w:rPr>
          <w:rFonts w:ascii="Times New Roman"/>
          <w:b w:val="false"/>
          <w:i w:val="false"/>
          <w:color w:val="000000"/>
          <w:sz w:val="28"/>
        </w:rPr>
        <w:t xml:space="preserve"> 1), 2), 4) тармақшалары жаңа редакцияда жазылсын:</w:t>
      </w:r>
      <w:r>
        <w:br/>
      </w:r>
      <w:r>
        <w:rPr>
          <w:rFonts w:ascii="Times New Roman"/>
          <w:b w:val="false"/>
          <w:i w:val="false"/>
          <w:color w:val="000000"/>
          <w:sz w:val="28"/>
        </w:rPr>
        <w:t>
      "1) кірістер – 4777154,0 мың теңге, оның ішінде:</w:t>
      </w:r>
      <w:r>
        <w:br/>
      </w:r>
      <w:r>
        <w:rPr>
          <w:rFonts w:ascii="Times New Roman"/>
          <w:b w:val="false"/>
          <w:i w:val="false"/>
          <w:color w:val="000000"/>
          <w:sz w:val="28"/>
        </w:rPr>
        <w:t>
      салықтық түсімдер бойынша – 988686,0 мың теңге;</w:t>
      </w:r>
      <w:r>
        <w:br/>
      </w:r>
      <w:r>
        <w:rPr>
          <w:rFonts w:ascii="Times New Roman"/>
          <w:b w:val="false"/>
          <w:i w:val="false"/>
          <w:color w:val="000000"/>
          <w:sz w:val="28"/>
        </w:rPr>
        <w:t>
      салықтық емес түсімдер бойынша – 18421,0 мың теңге;</w:t>
      </w:r>
      <w:r>
        <w:br/>
      </w:r>
      <w:r>
        <w:rPr>
          <w:rFonts w:ascii="Times New Roman"/>
          <w:b w:val="false"/>
          <w:i w:val="false"/>
          <w:color w:val="000000"/>
          <w:sz w:val="28"/>
        </w:rPr>
        <w:t>
      негізгі капиталды сатудан түсетін түсімдер бойынша – 30438,0 мың теңге;</w:t>
      </w:r>
      <w:r>
        <w:br/>
      </w:r>
      <w:r>
        <w:rPr>
          <w:rFonts w:ascii="Times New Roman"/>
          <w:b w:val="false"/>
          <w:i w:val="false"/>
          <w:color w:val="000000"/>
          <w:sz w:val="28"/>
        </w:rPr>
        <w:t>
      трансферттер түсімі бойынша – 3739609,0 мың тенге, оның ішінде субвенция көлемі – 1576210,0 мың теңге;</w:t>
      </w:r>
      <w:r>
        <w:br/>
      </w:r>
      <w:r>
        <w:rPr>
          <w:rFonts w:ascii="Times New Roman"/>
          <w:b w:val="false"/>
          <w:i w:val="false"/>
          <w:color w:val="000000"/>
          <w:sz w:val="28"/>
        </w:rPr>
        <w:t>
      2) шығындар – 4814713,3 мың теңге;</w:t>
      </w:r>
      <w:r>
        <w:br/>
      </w:r>
      <w:r>
        <w:rPr>
          <w:rFonts w:ascii="Times New Roman"/>
          <w:b w:val="false"/>
          <w:i w:val="false"/>
          <w:color w:val="000000"/>
          <w:sz w:val="28"/>
        </w:rPr>
        <w:t>
      4) қаржы активтерімен операциялар бойынша сальдо – 5128,0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он бесінші абзацы жаңа редакцияда жазылсын:</w:t>
      </w:r>
      <w:r>
        <w:br/>
      </w:r>
      <w:r>
        <w:rPr>
          <w:rFonts w:ascii="Times New Roman"/>
          <w:b w:val="false"/>
          <w:i w:val="false"/>
          <w:color w:val="000000"/>
          <w:sz w:val="28"/>
        </w:rPr>
        <w:t>
      "4200,0 мың теңге сомасында қаланың білім беру ұйымдарының материалды-техникалық базасын нығайтуға;";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отызыншы абзацы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2012 жылға арналған қала бюджетінде "Қостанай облысы Арқалық қаласы әкімдігінің "Арқалық жылу энергетикалық компаниясы" мемлекеттік коммуналдық кәсіпорнының нысандары мен аумақтарын күрделі жөндеу" жобасын аяқтауға 28340,0 мың теңге сомасында республикалық бюджеттен нысаналы ағымдағы трансферт қарастырылған.";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хатшысы                          Н.Шалдыбаев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А.Мұхамбетжанова</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Н.Гайдаренко</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16 мамырдағы № 39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желтоқсандағы № 392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Арқалық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3"/>
        <w:gridCol w:w="653"/>
        <w:gridCol w:w="7393"/>
        <w:gridCol w:w="24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4777154,0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466296,0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466296,0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161033,0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w:t>
            </w:r>
          </w:p>
        </w:tc>
      </w:tr>
      <w:tr>
        <w:trPr>
          <w:trHeight w:val="9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12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өсiмпұлдар, санкциялар, өндiрiп</w:t>
            </w:r>
            <w:r>
              <w:br/>
            </w:r>
            <w:r>
              <w:rPr>
                <w:rFonts w:ascii="Times New Roman"/>
                <w:b w:val="false"/>
                <w:i w:val="false"/>
                <w:color w:val="000000"/>
                <w:sz w:val="20"/>
              </w:rPr>
              <w:t>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5491,0</w:t>
            </w:r>
          </w:p>
        </w:tc>
      </w:tr>
      <w:tr>
        <w:trPr>
          <w:trHeight w:val="15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өсiмпұлдар, санкциялар, өндiрiп</w:t>
            </w:r>
            <w:r>
              <w:br/>
            </w:r>
            <w:r>
              <w:rPr>
                <w:rFonts w:ascii="Times New Roman"/>
                <w:b w:val="false"/>
                <w:i w:val="false"/>
                <w:color w:val="000000"/>
                <w:sz w:val="20"/>
              </w:rPr>
              <w:t>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30438,0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3739609,0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33"/>
        <w:gridCol w:w="873"/>
        <w:gridCol w:w="6913"/>
        <w:gridCol w:w="249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4814713,3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221874,0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56724,0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56724,0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115608,0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20047,0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20047,0</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w:t>
            </w:r>
            <w:r>
              <w:br/>
            </w:r>
            <w:r>
              <w:rPr>
                <w:rFonts w:ascii="Times New Roman"/>
                <w:b w:val="false"/>
                <w:i w:val="false"/>
                <w:color w:val="000000"/>
                <w:sz w:val="20"/>
              </w:rPr>
              <w:t>
сомаларды толық алынуын қамтамасыз</w:t>
            </w:r>
            <w:r>
              <w:br/>
            </w:r>
            <w:r>
              <w:rPr>
                <w:rFonts w:ascii="Times New Roman"/>
                <w:b w:val="false"/>
                <w:i w:val="false"/>
                <w:color w:val="000000"/>
                <w:sz w:val="20"/>
              </w:rPr>
              <w:t>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2318464,4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233958,0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232477,0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мөлшерін</w:t>
            </w:r>
            <w:r>
              <w:br/>
            </w:r>
            <w:r>
              <w:rPr>
                <w:rFonts w:ascii="Times New Roman"/>
                <w:b w:val="false"/>
                <w:i w:val="false"/>
                <w:color w:val="000000"/>
                <w:sz w:val="20"/>
              </w:rPr>
              <w:t>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1661331,4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1661331,4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1520705,4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115061,0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мектеп</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ақының  мөлшерін</w:t>
            </w:r>
            <w:r>
              <w:br/>
            </w:r>
            <w:r>
              <w:rPr>
                <w:rFonts w:ascii="Times New Roman"/>
                <w:b w:val="false"/>
                <w:i w:val="false"/>
                <w:color w:val="000000"/>
                <w:sz w:val="20"/>
              </w:rPr>
              <w:t>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423175,0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53182,0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кешендердi сатып</w:t>
            </w:r>
            <w:r>
              <w:br/>
            </w:r>
            <w:r>
              <w:rPr>
                <w:rFonts w:ascii="Times New Roman"/>
                <w:b w:val="false"/>
                <w:i w:val="false"/>
                <w:color w:val="000000"/>
                <w:sz w:val="20"/>
              </w:rPr>
              <w:t>
алу және жеткiзу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 баланы</w:t>
            </w:r>
            <w:r>
              <w:br/>
            </w:r>
            <w:r>
              <w:rPr>
                <w:rFonts w:ascii="Times New Roman"/>
                <w:b w:val="false"/>
                <w:i w:val="false"/>
                <w:color w:val="000000"/>
                <w:sz w:val="20"/>
              </w:rPr>
              <w:t>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336649,0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312132,0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87355,0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50518,0</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1511998,0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271966,0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1210065,0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w:t>
            </w:r>
            <w:r>
              <w:br/>
            </w:r>
            <w:r>
              <w:rPr>
                <w:rFonts w:ascii="Times New Roman"/>
                <w:b w:val="false"/>
                <w:i w:val="false"/>
                <w:color w:val="000000"/>
                <w:sz w:val="20"/>
              </w:rPr>
              <w:t>
және автомобиль жолдары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1166545,0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1165643,0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29967,0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w:t>
            </w:r>
            <w:r>
              <w:br/>
            </w:r>
            <w:r>
              <w:rPr>
                <w:rFonts w:ascii="Times New Roman"/>
                <w:b w:val="false"/>
                <w:i w:val="false"/>
                <w:color w:val="000000"/>
                <w:sz w:val="20"/>
              </w:rPr>
              <w:t>
сенiмдiлiгiн қалыптастыру</w:t>
            </w:r>
            <w:r>
              <w:br/>
            </w:r>
            <w:r>
              <w:rPr>
                <w:rFonts w:ascii="Times New Roman"/>
                <w:b w:val="false"/>
                <w:i w:val="false"/>
                <w:color w:val="000000"/>
                <w:sz w:val="20"/>
              </w:rPr>
              <w:t>
саласында мемлекеттiк саясатты</w:t>
            </w:r>
            <w:r>
              <w:br/>
            </w:r>
            <w:r>
              <w:rPr>
                <w:rFonts w:ascii="Times New Roman"/>
                <w:b w:val="false"/>
                <w:i w:val="false"/>
                <w:color w:val="000000"/>
                <w:sz w:val="20"/>
              </w:rPr>
              <w:t>
iске асыру жөнiндегi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120591,0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120591,0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6184,9</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w:t>
            </w:r>
            <w:r>
              <w:br/>
            </w:r>
            <w:r>
              <w:rPr>
                <w:rFonts w:ascii="Times New Roman"/>
                <w:b w:val="false"/>
                <w:i w:val="false"/>
                <w:color w:val="000000"/>
                <w:sz w:val="20"/>
              </w:rPr>
              <w:t>
мүлкін  жөндеу жүргізуге арналған</w:t>
            </w:r>
            <w:r>
              <w:br/>
            </w: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bl>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16 мамырдағы    </w:t>
      </w:r>
      <w:r>
        <w:br/>
      </w:r>
      <w:r>
        <w:rPr>
          <w:rFonts w:ascii="Times New Roman"/>
          <w:b w:val="false"/>
          <w:i w:val="false"/>
          <w:color w:val="000000"/>
          <w:sz w:val="28"/>
        </w:rPr>
        <w:t xml:space="preserve">
№ 39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4 қосымша   </w:t>
      </w:r>
    </w:p>
    <w:p>
      <w:pPr>
        <w:spacing w:after="0"/>
        <w:ind w:left="0"/>
        <w:jc w:val="left"/>
      </w:pPr>
      <w:r>
        <w:rPr>
          <w:rFonts w:ascii="Times New Roman"/>
          <w:b/>
          <w:i w:val="false"/>
          <w:color w:val="000000"/>
        </w:rPr>
        <w:t xml:space="preserve"> Бюджеттік жобаларды (бағдарламаларды) іске асыруға</w:t>
      </w:r>
      <w:r>
        <w:br/>
      </w:r>
      <w:r>
        <w:rPr>
          <w:rFonts w:ascii="Times New Roman"/>
          <w:b/>
          <w:i w:val="false"/>
          <w:color w:val="000000"/>
        </w:rPr>
        <w:t>
және тұлғалардың жарғылық капиталын қалыптастыруға немесе</w:t>
      </w:r>
      <w:r>
        <w:br/>
      </w:r>
      <w:r>
        <w:rPr>
          <w:rFonts w:ascii="Times New Roman"/>
          <w:b/>
          <w:i w:val="false"/>
          <w:color w:val="000000"/>
        </w:rPr>
        <w:t>
ұлғайтуға бағытталған бюджеттік бағдарламаларға бөле</w:t>
      </w:r>
      <w:r>
        <w:br/>
      </w:r>
      <w:r>
        <w:rPr>
          <w:rFonts w:ascii="Times New Roman"/>
          <w:b/>
          <w:i w:val="false"/>
          <w:color w:val="000000"/>
        </w:rPr>
        <w:t>
отырып 2012 жылға арналған қалалық бюджеттің</w:t>
      </w:r>
      <w:r>
        <w:br/>
      </w:r>
      <w:r>
        <w:rPr>
          <w:rFonts w:ascii="Times New Roman"/>
          <w:b/>
          <w:i w:val="false"/>
          <w:color w:val="000000"/>
        </w:rPr>
        <w:t>
бюджеттік даму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793"/>
        <w:gridCol w:w="793"/>
        <w:gridCol w:w="6633"/>
        <w:gridCol w:w="25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1875232,0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1432606,0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1165643,0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w:t>
            </w:r>
            <w:r>
              <w:br/>
            </w:r>
            <w:r>
              <w:rPr>
                <w:rFonts w:ascii="Times New Roman"/>
                <w:b w:val="false"/>
                <w:i w:val="false"/>
                <w:color w:val="000000"/>
                <w:sz w:val="20"/>
              </w:rPr>
              <w:t>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