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9bfb" w14:textId="6509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практикасынан өту үшін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2012 жылғы 23 ақпандағы № 59 қаулысы. Қостанай облысы Аманкелді ауданының Әділет басқармасында 2012 жылғы 7 наурызда № 9-6-144 тіркелді. Күші жойылды - Қостанай облысы Аманкелді ауданы әкімдігінің 2012 жылғы 23 мамырдағы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Аманкелді ауданы әкімдігінің 2012.05.23 № 103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 - өзі басқару туралы" Қазақстан Республикасының 2001 жылғы 23 қантардағы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жастар практикасынан өту үшін жұмыс орындарын ұйымдастыратын жұмыс берушілердің қоса ұсынылған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У. Хайруллинге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Зейнетақы төлеу 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Қостанай облыстық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Амангелді аудандық бөлімшесінің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О.Р. Жармағанбетова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 Амангелді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А.Ә. Сыздық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 Қостанай облысының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Амангелді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М.С. Сейткамалов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"Қостанай облысы Аманкелдi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iстерi жөніндегi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мекемесiнің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уақытша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  <w:r>
        <w:rPr>
          <w:rFonts w:ascii="Times New Roman"/>
          <w:b w:val="false"/>
          <w:i/>
          <w:color w:val="000000"/>
          <w:sz w:val="28"/>
        </w:rPr>
        <w:t>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rPr>
          <w:rFonts w:ascii="Times New Roman"/>
          <w:b w:val="false"/>
          <w:i/>
          <w:color w:val="000000"/>
          <w:sz w:val="28"/>
        </w:rPr>
        <w:t xml:space="preserve">__ </w:t>
      </w:r>
      <w:r>
        <w:rPr>
          <w:rFonts w:ascii="Times New Roman"/>
          <w:b w:val="false"/>
          <w:i w:val="false"/>
          <w:color w:val="000000"/>
          <w:sz w:val="28"/>
        </w:rPr>
        <w:t>С. Ж. Балдаев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Қостанай облысы әкімдігі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 "Аманкелдi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ауруханасы"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комммуналдық қазыналық кәсiпорнының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___________________ </w:t>
      </w:r>
      <w:r>
        <w:rPr>
          <w:rFonts w:ascii="Times New Roman"/>
          <w:b w:val="false"/>
          <w:i w:val="false"/>
          <w:color w:val="000000"/>
          <w:sz w:val="28"/>
        </w:rPr>
        <w:t>Р. С. Есмағанбетов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ақпандағы № 59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практикасынан өту үшін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716"/>
        <w:gridCol w:w="1903"/>
        <w:gridCol w:w="1538"/>
        <w:gridCol w:w="1431"/>
        <w:gridCol w:w="1862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"Аман-су"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кәсіпорнының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филиалы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бөлімшесі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"Уалиев Н.Д."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селосының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"Алмагамбетов Г.А."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"Аманкелді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 кәсіпорны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тәжірбиелі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"Ещанов Н.Ш."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"Үрпек -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